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widowControl w:val="0"/>
        <w:kinsoku/>
        <w:wordWrap/>
        <w:overflowPunct/>
        <w:topLinePunct w:val="0"/>
        <w:autoSpaceDE/>
        <w:autoSpaceDN/>
        <w:bidi w:val="0"/>
        <w:adjustRightInd/>
        <w:snapToGrid/>
        <w:spacing w:line="640" w:lineRule="exact"/>
        <w:ind w:firstLine="0" w:firstLineChars="0"/>
        <w:jc w:val="center"/>
        <w:textAlignment w:val="auto"/>
        <w:rPr>
          <w:rFonts w:hint="eastAsia" w:ascii="方正小标宋简体" w:hAnsi="方正小标宋简体" w:eastAsia="方正小标宋简体" w:cs="方正小标宋简体"/>
          <w:sz w:val="44"/>
          <w:szCs w:val="44"/>
          <w:lang w:val="en-US" w:eastAsia="zh-CN"/>
        </w:rPr>
      </w:pPr>
      <w:bookmarkStart w:id="0" w:name="_GoBack"/>
      <w:bookmarkEnd w:id="0"/>
      <w:r>
        <w:rPr>
          <w:rFonts w:hint="eastAsia" w:ascii="方正小标宋简体" w:hAnsi="方正小标宋简体" w:eastAsia="方正小标宋简体" w:cs="方正小标宋简体"/>
          <w:sz w:val="44"/>
          <w:szCs w:val="44"/>
          <w:lang w:val="en-US" w:eastAsia="zh-CN"/>
        </w:rPr>
        <w:t>成都市金堂社区发展基金</w:t>
      </w:r>
    </w:p>
    <w:p>
      <w:pPr>
        <w:keepNext w:val="0"/>
        <w:keepLines w:val="0"/>
        <w:pageBreakBefore w:val="0"/>
        <w:widowControl w:val="0"/>
        <w:kinsoku/>
        <w:wordWrap/>
        <w:overflowPunct/>
        <w:topLinePunct w:val="0"/>
        <w:autoSpaceDE/>
        <w:autoSpaceDN/>
        <w:bidi w:val="0"/>
        <w:adjustRightInd/>
        <w:snapToGrid/>
        <w:spacing w:line="640" w:lineRule="exact"/>
        <w:ind w:firstLine="0" w:firstLineChars="0"/>
        <w:jc w:val="center"/>
        <w:textAlignment w:val="auto"/>
        <w:rPr>
          <w:rFonts w:hint="eastAsia" w:ascii="方正小标宋简体" w:hAnsi="方正小标宋简体" w:eastAsia="方正小标宋简体" w:cs="方正小标宋简体"/>
          <w:sz w:val="44"/>
          <w:szCs w:val="44"/>
          <w:lang w:val="en-US" w:eastAsia="zh-CN"/>
        </w:rPr>
      </w:pPr>
      <w:r>
        <w:rPr>
          <w:rFonts w:hint="eastAsia" w:ascii="方正小标宋简体" w:hAnsi="方正小标宋简体" w:eastAsia="方正小标宋简体" w:cs="方正小标宋简体"/>
          <w:sz w:val="44"/>
          <w:szCs w:val="44"/>
          <w:lang w:val="en-US" w:eastAsia="zh-CN"/>
        </w:rPr>
        <w:t>信息公开制度</w:t>
      </w:r>
    </w:p>
    <w:p>
      <w:pPr>
        <w:keepNext w:val="0"/>
        <w:keepLines w:val="0"/>
        <w:pageBreakBefore w:val="0"/>
        <w:kinsoku/>
        <w:wordWrap/>
        <w:overflowPunct/>
        <w:topLinePunct w:val="0"/>
        <w:autoSpaceDE/>
        <w:autoSpaceDN/>
        <w:bidi w:val="0"/>
        <w:adjustRightInd/>
        <w:snapToGrid/>
        <w:spacing w:line="560" w:lineRule="exact"/>
        <w:jc w:val="both"/>
        <w:textAlignment w:val="auto"/>
        <w:rPr>
          <w:rFonts w:hint="eastAsia"/>
          <w:color w:val="auto"/>
          <w:lang w:val="en-US" w:eastAsia="zh-CN"/>
        </w:rPr>
      </w:pPr>
    </w:p>
    <w:p>
      <w:pPr>
        <w:keepNext w:val="0"/>
        <w:keepLines w:val="0"/>
        <w:pageBreakBefore w:val="0"/>
        <w:kinsoku/>
        <w:wordWrap/>
        <w:overflowPunct/>
        <w:topLinePunct w:val="0"/>
        <w:autoSpaceDE/>
        <w:autoSpaceDN/>
        <w:bidi w:val="0"/>
        <w:adjustRightInd/>
        <w:snapToGrid/>
        <w:spacing w:line="560" w:lineRule="exact"/>
        <w:ind w:left="0" w:leftChars="0" w:firstLine="0" w:firstLineChars="0"/>
        <w:jc w:val="center"/>
        <w:textAlignment w:val="auto"/>
        <w:rPr>
          <w:rFonts w:hint="eastAsia" w:ascii="黑体" w:hAnsi="黑体" w:eastAsia="黑体" w:cs="黑体"/>
          <w:color w:val="auto"/>
          <w:lang w:val="en-US" w:eastAsia="zh-CN"/>
        </w:rPr>
      </w:pPr>
      <w:r>
        <w:rPr>
          <w:rFonts w:hint="eastAsia" w:ascii="黑体" w:hAnsi="黑体" w:eastAsia="黑体" w:cs="黑体"/>
          <w:color w:val="auto"/>
          <w:lang w:val="en-US" w:eastAsia="zh-CN"/>
        </w:rPr>
        <w:t>第一章  总  则</w:t>
      </w:r>
    </w:p>
    <w:p>
      <w:pPr>
        <w:keepNext w:val="0"/>
        <w:keepLines w:val="0"/>
        <w:pageBreakBefore w:val="0"/>
        <w:kinsoku/>
        <w:wordWrap/>
        <w:overflowPunct/>
        <w:topLinePunct w:val="0"/>
        <w:autoSpaceDE/>
        <w:autoSpaceDN/>
        <w:bidi w:val="0"/>
        <w:adjustRightInd/>
        <w:snapToGrid/>
        <w:spacing w:line="560" w:lineRule="exact"/>
        <w:jc w:val="both"/>
        <w:textAlignment w:val="auto"/>
        <w:rPr>
          <w:rFonts w:hint="eastAsia" w:ascii="方正仿宋简体" w:hAnsi="方正仿宋简体" w:eastAsia="方正仿宋简体" w:cs="方正仿宋简体"/>
          <w:i w:val="0"/>
          <w:caps w:val="0"/>
          <w:color w:val="auto"/>
          <w:spacing w:val="0"/>
          <w:sz w:val="32"/>
          <w:szCs w:val="32"/>
        </w:rPr>
      </w:pPr>
      <w:r>
        <w:rPr>
          <w:rFonts w:hint="eastAsia" w:ascii="方正仿宋简体" w:hAnsi="方正仿宋简体" w:eastAsia="方正仿宋简体" w:cs="方正仿宋简体"/>
          <w:b/>
          <w:i w:val="0"/>
          <w:caps w:val="0"/>
          <w:color w:val="auto"/>
          <w:spacing w:val="0"/>
          <w:kern w:val="0"/>
          <w:sz w:val="32"/>
          <w:szCs w:val="32"/>
          <w:lang w:val="en-US" w:eastAsia="zh-CN" w:bidi="ar"/>
        </w:rPr>
        <w:t>第一条</w:t>
      </w:r>
      <w:r>
        <w:rPr>
          <w:rFonts w:hint="eastAsia" w:ascii="方正仿宋简体" w:hAnsi="方正仿宋简体" w:cs="方正仿宋简体"/>
          <w:i w:val="0"/>
          <w:caps w:val="0"/>
          <w:color w:val="auto"/>
          <w:spacing w:val="0"/>
          <w:kern w:val="0"/>
          <w:sz w:val="32"/>
          <w:szCs w:val="32"/>
          <w:lang w:val="en-US" w:eastAsia="zh-CN" w:bidi="ar"/>
        </w:rPr>
        <w:t xml:space="preserve"> </w:t>
      </w:r>
      <w:r>
        <w:rPr>
          <w:rFonts w:hint="eastAsia" w:ascii="方正仿宋简体" w:hAnsi="方正仿宋简体" w:eastAsia="方正仿宋简体" w:cs="方正仿宋简体"/>
          <w:i w:val="0"/>
          <w:caps w:val="0"/>
          <w:color w:val="auto"/>
          <w:spacing w:val="0"/>
          <w:kern w:val="0"/>
          <w:sz w:val="32"/>
          <w:szCs w:val="32"/>
          <w:lang w:val="en-US" w:eastAsia="zh-CN" w:bidi="ar"/>
        </w:rPr>
        <w:t>为</w:t>
      </w:r>
      <w:r>
        <w:rPr>
          <w:rFonts w:hint="eastAsia" w:ascii="方正仿宋简体" w:hAnsi="方正仿宋简体" w:eastAsia="方正仿宋简体" w:cs="方正仿宋简体"/>
          <w:sz w:val="32"/>
          <w:szCs w:val="32"/>
          <w:lang w:val="en-US" w:eastAsia="zh-CN"/>
        </w:rPr>
        <w:t>依法履行慈善组织信息公开义务，保护捐赠人、受益人等慈善活动参与者的合法权益，维护社会公众的知情权，促进慈善事业发展，根据《中华人民共和国慈善法》《慈善组织信息公开办法》等法律法规制定本制度</w:t>
      </w:r>
      <w:r>
        <w:rPr>
          <w:rFonts w:hint="eastAsia" w:ascii="方正仿宋简体" w:hAnsi="方正仿宋简体" w:eastAsia="方正仿宋简体" w:cs="方正仿宋简体"/>
          <w:i w:val="0"/>
          <w:caps w:val="0"/>
          <w:color w:val="auto"/>
          <w:spacing w:val="0"/>
          <w:kern w:val="0"/>
          <w:sz w:val="32"/>
          <w:szCs w:val="32"/>
          <w:lang w:val="en-US" w:eastAsia="zh-CN" w:bidi="ar"/>
        </w:rPr>
        <w:t>。</w:t>
      </w: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120" w:beforeAutospacing="0" w:after="0" w:afterAutospacing="0" w:line="560" w:lineRule="exact"/>
        <w:ind w:left="0" w:right="0" w:firstLine="0"/>
        <w:jc w:val="both"/>
        <w:textAlignment w:val="auto"/>
        <w:rPr>
          <w:rFonts w:hint="eastAsia" w:ascii="方正仿宋简体" w:hAnsi="方正仿宋简体" w:eastAsia="方正仿宋简体" w:cs="方正仿宋简体"/>
          <w:i w:val="0"/>
          <w:caps w:val="0"/>
          <w:color w:val="auto"/>
          <w:spacing w:val="0"/>
          <w:sz w:val="32"/>
          <w:szCs w:val="32"/>
        </w:rPr>
      </w:pPr>
      <w:r>
        <w:rPr>
          <w:rFonts w:hint="eastAsia" w:ascii="方正仿宋简体" w:hAnsi="方正仿宋简体" w:eastAsia="方正仿宋简体" w:cs="方正仿宋简体"/>
          <w:b/>
          <w:i w:val="0"/>
          <w:caps w:val="0"/>
          <w:color w:val="auto"/>
          <w:spacing w:val="0"/>
          <w:kern w:val="0"/>
          <w:sz w:val="32"/>
          <w:szCs w:val="32"/>
          <w:lang w:val="en-US" w:eastAsia="zh-CN" w:bidi="ar"/>
        </w:rPr>
        <w:t>第二条</w:t>
      </w:r>
      <w:r>
        <w:rPr>
          <w:rFonts w:hint="eastAsia" w:ascii="方正仿宋简体" w:hAnsi="方正仿宋简体" w:cs="方正仿宋简体"/>
          <w:i w:val="0"/>
          <w:caps w:val="0"/>
          <w:color w:val="auto"/>
          <w:spacing w:val="0"/>
          <w:kern w:val="0"/>
          <w:sz w:val="32"/>
          <w:szCs w:val="32"/>
          <w:lang w:val="en-US" w:eastAsia="zh-CN" w:bidi="ar"/>
        </w:rPr>
        <w:t xml:space="preserve"> </w:t>
      </w:r>
      <w:r>
        <w:rPr>
          <w:rFonts w:hint="eastAsia" w:ascii="方正仿宋简体" w:hAnsi="方正仿宋简体" w:eastAsia="方正仿宋简体" w:cs="方正仿宋简体"/>
          <w:i w:val="0"/>
          <w:caps w:val="0"/>
          <w:color w:val="auto"/>
          <w:spacing w:val="0"/>
          <w:kern w:val="0"/>
          <w:sz w:val="32"/>
          <w:szCs w:val="32"/>
          <w:lang w:val="en-US" w:eastAsia="zh-CN" w:bidi="ar"/>
        </w:rPr>
        <w:t>成都市金堂社区发展基金（以下简称“金堂基金会”）依法进行信息公开，并保证信息公开的真实、完整、及时。</w:t>
      </w: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120" w:beforeAutospacing="0" w:after="0" w:afterAutospacing="0" w:line="560" w:lineRule="exact"/>
        <w:ind w:left="0" w:leftChars="0" w:right="0" w:firstLine="0" w:firstLineChars="0"/>
        <w:jc w:val="both"/>
        <w:textAlignment w:val="auto"/>
        <w:rPr>
          <w:rFonts w:hint="eastAsia" w:ascii="方正仿宋简体" w:hAnsi="方正仿宋简体" w:eastAsia="方正仿宋简体" w:cs="方正仿宋简体"/>
          <w:b/>
          <w:i w:val="0"/>
          <w:caps w:val="0"/>
          <w:color w:val="auto"/>
          <w:spacing w:val="0"/>
          <w:kern w:val="0"/>
          <w:sz w:val="32"/>
          <w:szCs w:val="32"/>
          <w:lang w:val="en-US" w:eastAsia="zh-CN" w:bidi="ar"/>
        </w:rPr>
      </w:pP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120" w:beforeAutospacing="0" w:after="0" w:afterAutospacing="0" w:line="560" w:lineRule="exact"/>
        <w:ind w:left="0" w:leftChars="0" w:right="0" w:firstLine="0" w:firstLineChars="0"/>
        <w:jc w:val="center"/>
        <w:textAlignment w:val="auto"/>
        <w:rPr>
          <w:rFonts w:hint="eastAsia" w:ascii="黑体" w:hAnsi="黑体" w:eastAsia="黑体" w:cs="黑体"/>
          <w:b w:val="0"/>
          <w:bCs/>
          <w:i w:val="0"/>
          <w:caps w:val="0"/>
          <w:color w:val="auto"/>
          <w:spacing w:val="0"/>
          <w:sz w:val="32"/>
          <w:szCs w:val="32"/>
        </w:rPr>
      </w:pPr>
      <w:r>
        <w:rPr>
          <w:rFonts w:hint="eastAsia" w:ascii="黑体" w:hAnsi="黑体" w:eastAsia="黑体" w:cs="黑体"/>
          <w:b w:val="0"/>
          <w:bCs/>
          <w:i w:val="0"/>
          <w:caps w:val="0"/>
          <w:color w:val="auto"/>
          <w:spacing w:val="0"/>
          <w:kern w:val="0"/>
          <w:sz w:val="32"/>
          <w:szCs w:val="32"/>
          <w:lang w:val="en-US" w:eastAsia="zh-CN" w:bidi="ar"/>
        </w:rPr>
        <w:t>第二章 信息公开的范围和方式</w:t>
      </w: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120" w:beforeAutospacing="0" w:after="0" w:afterAutospacing="0" w:line="560" w:lineRule="exact"/>
        <w:ind w:left="0" w:leftChars="0" w:right="0" w:firstLine="643" w:firstLineChars="200"/>
        <w:jc w:val="both"/>
        <w:textAlignment w:val="auto"/>
        <w:rPr>
          <w:rFonts w:hint="eastAsia" w:ascii="方正仿宋简体" w:hAnsi="方正仿宋简体" w:eastAsia="方正仿宋简体" w:cs="方正仿宋简体"/>
          <w:i w:val="0"/>
          <w:caps w:val="0"/>
          <w:color w:val="auto"/>
          <w:spacing w:val="0"/>
          <w:sz w:val="32"/>
          <w:szCs w:val="32"/>
        </w:rPr>
      </w:pPr>
      <w:r>
        <w:rPr>
          <w:rFonts w:hint="eastAsia" w:ascii="方正仿宋简体" w:hAnsi="方正仿宋简体" w:eastAsia="方正仿宋简体" w:cs="方正仿宋简体"/>
          <w:b/>
          <w:i w:val="0"/>
          <w:caps w:val="0"/>
          <w:color w:val="auto"/>
          <w:spacing w:val="0"/>
          <w:kern w:val="0"/>
          <w:sz w:val="32"/>
          <w:szCs w:val="32"/>
          <w:lang w:val="en-US" w:eastAsia="zh-CN" w:bidi="ar"/>
        </w:rPr>
        <w:t>第三条</w:t>
      </w:r>
      <w:r>
        <w:rPr>
          <w:rFonts w:hint="eastAsia" w:ascii="方正仿宋简体" w:hAnsi="方正仿宋简体" w:cs="方正仿宋简体"/>
          <w:i w:val="0"/>
          <w:caps w:val="0"/>
          <w:color w:val="auto"/>
          <w:spacing w:val="0"/>
          <w:kern w:val="0"/>
          <w:sz w:val="32"/>
          <w:szCs w:val="32"/>
          <w:lang w:val="en-US" w:eastAsia="zh-CN" w:bidi="ar"/>
        </w:rPr>
        <w:t xml:space="preserve"> 金堂</w:t>
      </w:r>
      <w:r>
        <w:rPr>
          <w:rFonts w:hint="eastAsia" w:ascii="方正仿宋简体" w:hAnsi="方正仿宋简体" w:eastAsia="方正仿宋简体" w:cs="方正仿宋简体"/>
          <w:i w:val="0"/>
          <w:caps w:val="0"/>
          <w:color w:val="auto"/>
          <w:spacing w:val="0"/>
          <w:kern w:val="0"/>
          <w:sz w:val="32"/>
          <w:szCs w:val="32"/>
          <w:lang w:val="en-US" w:eastAsia="zh-CN" w:bidi="ar"/>
        </w:rPr>
        <w:t>基金会依据《慈善组织信息公开办法》，在规定时限内，在民政部门规定的统一信息平台（以下简称统一信息平台）和</w:t>
      </w:r>
      <w:r>
        <w:rPr>
          <w:rFonts w:hint="eastAsia" w:ascii="方正仿宋简体" w:hAnsi="方正仿宋简体" w:cs="方正仿宋简体"/>
          <w:i w:val="0"/>
          <w:caps w:val="0"/>
          <w:color w:val="auto"/>
          <w:spacing w:val="0"/>
          <w:kern w:val="0"/>
          <w:sz w:val="32"/>
          <w:szCs w:val="32"/>
          <w:lang w:val="en-US" w:eastAsia="zh-CN" w:bidi="ar"/>
        </w:rPr>
        <w:t>金堂社区发展</w:t>
      </w:r>
      <w:r>
        <w:rPr>
          <w:rFonts w:hint="eastAsia" w:ascii="方正仿宋简体" w:hAnsi="方正仿宋简体" w:eastAsia="方正仿宋简体" w:cs="方正仿宋简体"/>
          <w:i w:val="0"/>
          <w:caps w:val="0"/>
          <w:color w:val="auto"/>
          <w:spacing w:val="0"/>
          <w:kern w:val="0"/>
          <w:sz w:val="32"/>
          <w:szCs w:val="32"/>
          <w:lang w:val="en-US" w:eastAsia="zh-CN" w:bidi="ar"/>
        </w:rPr>
        <w:t>基金会</w:t>
      </w:r>
      <w:r>
        <w:rPr>
          <w:rFonts w:hint="eastAsia" w:ascii="方正仿宋简体" w:hAnsi="方正仿宋简体" w:cs="方正仿宋简体"/>
          <w:i w:val="0"/>
          <w:caps w:val="0"/>
          <w:color w:val="auto"/>
          <w:spacing w:val="0"/>
          <w:kern w:val="0"/>
          <w:sz w:val="32"/>
          <w:szCs w:val="32"/>
          <w:lang w:val="en-US" w:eastAsia="zh-CN" w:bidi="ar"/>
        </w:rPr>
        <w:t>微信公众号</w:t>
      </w:r>
      <w:r>
        <w:rPr>
          <w:rFonts w:hint="eastAsia" w:ascii="方正仿宋简体" w:hAnsi="方正仿宋简体" w:eastAsia="方正仿宋简体" w:cs="方正仿宋简体"/>
          <w:i w:val="0"/>
          <w:caps w:val="0"/>
          <w:color w:val="auto"/>
          <w:spacing w:val="0"/>
          <w:kern w:val="0"/>
          <w:sz w:val="32"/>
          <w:szCs w:val="32"/>
          <w:lang w:val="en-US" w:eastAsia="zh-CN" w:bidi="ar"/>
        </w:rPr>
        <w:t>向社会公开下列信息：</w:t>
      </w: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120" w:beforeAutospacing="0" w:after="0" w:afterAutospacing="0" w:line="560" w:lineRule="exact"/>
        <w:ind w:left="0" w:right="0" w:firstLine="0"/>
        <w:jc w:val="both"/>
        <w:textAlignment w:val="auto"/>
        <w:rPr>
          <w:rFonts w:hint="eastAsia" w:ascii="方正仿宋简体" w:hAnsi="方正仿宋简体" w:eastAsia="方正仿宋简体" w:cs="方正仿宋简体"/>
          <w:i w:val="0"/>
          <w:caps w:val="0"/>
          <w:color w:val="auto"/>
          <w:spacing w:val="0"/>
          <w:sz w:val="32"/>
          <w:szCs w:val="32"/>
        </w:rPr>
      </w:pPr>
      <w:r>
        <w:rPr>
          <w:rFonts w:hint="eastAsia" w:ascii="方正仿宋简体" w:hAnsi="方正仿宋简体" w:eastAsia="方正仿宋简体" w:cs="方正仿宋简体"/>
          <w:i w:val="0"/>
          <w:caps w:val="0"/>
          <w:color w:val="auto"/>
          <w:spacing w:val="0"/>
          <w:kern w:val="0"/>
          <w:sz w:val="32"/>
          <w:szCs w:val="32"/>
          <w:lang w:val="en-US" w:eastAsia="zh-CN" w:bidi="ar"/>
        </w:rPr>
        <w:t>（一）基金会基本信息；</w:t>
      </w: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120" w:beforeAutospacing="0" w:after="0" w:afterAutospacing="0" w:line="560" w:lineRule="exact"/>
        <w:ind w:left="0" w:right="0" w:firstLine="0"/>
        <w:jc w:val="both"/>
        <w:textAlignment w:val="auto"/>
        <w:rPr>
          <w:rFonts w:hint="eastAsia" w:ascii="方正仿宋简体" w:hAnsi="方正仿宋简体" w:eastAsia="方正仿宋简体" w:cs="方正仿宋简体"/>
          <w:i w:val="0"/>
          <w:caps w:val="0"/>
          <w:color w:val="auto"/>
          <w:spacing w:val="0"/>
          <w:sz w:val="32"/>
          <w:szCs w:val="32"/>
        </w:rPr>
      </w:pPr>
      <w:r>
        <w:rPr>
          <w:rFonts w:hint="eastAsia" w:ascii="方正仿宋简体" w:hAnsi="方正仿宋简体" w:eastAsia="方正仿宋简体" w:cs="方正仿宋简体"/>
          <w:i w:val="0"/>
          <w:caps w:val="0"/>
          <w:color w:val="auto"/>
          <w:spacing w:val="0"/>
          <w:kern w:val="0"/>
          <w:sz w:val="32"/>
          <w:szCs w:val="32"/>
          <w:lang w:val="en-US" w:eastAsia="zh-CN" w:bidi="ar"/>
        </w:rPr>
        <w:t>（二）年度工作报告和经审计的财务会计报告；</w:t>
      </w: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120" w:beforeAutospacing="0" w:after="0" w:afterAutospacing="0" w:line="560" w:lineRule="exact"/>
        <w:ind w:left="0" w:right="0" w:firstLine="0"/>
        <w:jc w:val="both"/>
        <w:textAlignment w:val="auto"/>
        <w:rPr>
          <w:rFonts w:hint="eastAsia" w:ascii="方正仿宋简体" w:hAnsi="方正仿宋简体" w:eastAsia="方正仿宋简体" w:cs="方正仿宋简体"/>
          <w:i w:val="0"/>
          <w:caps w:val="0"/>
          <w:color w:val="auto"/>
          <w:spacing w:val="0"/>
          <w:sz w:val="32"/>
          <w:szCs w:val="32"/>
        </w:rPr>
      </w:pPr>
      <w:r>
        <w:rPr>
          <w:rFonts w:hint="eastAsia" w:ascii="方正仿宋简体" w:hAnsi="方正仿宋简体" w:eastAsia="方正仿宋简体" w:cs="方正仿宋简体"/>
          <w:i w:val="0"/>
          <w:caps w:val="0"/>
          <w:color w:val="auto"/>
          <w:spacing w:val="0"/>
          <w:kern w:val="0"/>
          <w:sz w:val="32"/>
          <w:szCs w:val="32"/>
          <w:lang w:val="en-US" w:eastAsia="zh-CN" w:bidi="ar"/>
        </w:rPr>
        <w:t>（三）</w:t>
      </w:r>
      <w:r>
        <w:rPr>
          <w:rFonts w:hint="eastAsia" w:ascii="方正仿宋简体" w:hAnsi="方正仿宋简体" w:cs="方正仿宋简体"/>
          <w:i w:val="0"/>
          <w:caps w:val="0"/>
          <w:color w:val="auto"/>
          <w:spacing w:val="0"/>
          <w:kern w:val="0"/>
          <w:sz w:val="32"/>
          <w:szCs w:val="32"/>
          <w:lang w:val="en-US" w:eastAsia="zh-CN" w:bidi="ar"/>
        </w:rPr>
        <w:t>收到捐赠</w:t>
      </w:r>
      <w:r>
        <w:rPr>
          <w:rFonts w:hint="eastAsia" w:ascii="方正仿宋简体" w:hAnsi="方正仿宋简体" w:eastAsia="方正仿宋简体" w:cs="方正仿宋简体"/>
          <w:i w:val="0"/>
          <w:caps w:val="0"/>
          <w:color w:val="auto"/>
          <w:spacing w:val="0"/>
          <w:kern w:val="0"/>
          <w:sz w:val="32"/>
          <w:szCs w:val="32"/>
          <w:lang w:val="en-US" w:eastAsia="zh-CN" w:bidi="ar"/>
        </w:rPr>
        <w:t>情况；</w:t>
      </w: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120" w:beforeAutospacing="0" w:after="0" w:afterAutospacing="0" w:line="560" w:lineRule="exact"/>
        <w:ind w:left="0" w:right="0" w:firstLine="0"/>
        <w:jc w:val="both"/>
        <w:textAlignment w:val="auto"/>
        <w:rPr>
          <w:rFonts w:hint="eastAsia" w:ascii="方正仿宋简体" w:hAnsi="方正仿宋简体" w:eastAsia="方正仿宋简体" w:cs="方正仿宋简体"/>
          <w:i w:val="0"/>
          <w:caps w:val="0"/>
          <w:color w:val="auto"/>
          <w:spacing w:val="0"/>
          <w:sz w:val="32"/>
          <w:szCs w:val="32"/>
        </w:rPr>
      </w:pPr>
      <w:r>
        <w:rPr>
          <w:rFonts w:hint="eastAsia" w:ascii="方正仿宋简体" w:hAnsi="方正仿宋简体" w:eastAsia="方正仿宋简体" w:cs="方正仿宋简体"/>
          <w:i w:val="0"/>
          <w:caps w:val="0"/>
          <w:color w:val="auto"/>
          <w:spacing w:val="0"/>
          <w:kern w:val="0"/>
          <w:sz w:val="32"/>
          <w:szCs w:val="32"/>
          <w:lang w:val="en-US" w:eastAsia="zh-CN" w:bidi="ar"/>
        </w:rPr>
        <w:t>（四）慈善项目有关情况；</w:t>
      </w: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120" w:beforeAutospacing="0" w:after="0" w:afterAutospacing="0" w:line="560" w:lineRule="exact"/>
        <w:ind w:left="0" w:right="0" w:firstLine="0"/>
        <w:jc w:val="both"/>
        <w:textAlignment w:val="auto"/>
        <w:rPr>
          <w:rFonts w:hint="eastAsia" w:ascii="方正仿宋简体" w:hAnsi="方正仿宋简体" w:eastAsia="方正仿宋简体" w:cs="方正仿宋简体"/>
          <w:i w:val="0"/>
          <w:caps w:val="0"/>
          <w:color w:val="auto"/>
          <w:spacing w:val="0"/>
          <w:sz w:val="32"/>
          <w:szCs w:val="32"/>
        </w:rPr>
      </w:pPr>
      <w:r>
        <w:rPr>
          <w:rFonts w:hint="eastAsia" w:ascii="方正仿宋简体" w:hAnsi="方正仿宋简体" w:eastAsia="方正仿宋简体" w:cs="方正仿宋简体"/>
          <w:i w:val="0"/>
          <w:caps w:val="0"/>
          <w:color w:val="auto"/>
          <w:spacing w:val="0"/>
          <w:kern w:val="0"/>
          <w:sz w:val="32"/>
          <w:szCs w:val="32"/>
          <w:lang w:val="en-US" w:eastAsia="zh-CN" w:bidi="ar"/>
        </w:rPr>
        <w:t>（五）慈善信托有关情况；</w:t>
      </w: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120" w:beforeAutospacing="0" w:after="0" w:afterAutospacing="0" w:line="560" w:lineRule="exact"/>
        <w:ind w:left="0" w:right="0" w:firstLine="0"/>
        <w:jc w:val="both"/>
        <w:textAlignment w:val="auto"/>
        <w:rPr>
          <w:rFonts w:hint="eastAsia" w:ascii="方正仿宋简体" w:hAnsi="方正仿宋简体" w:eastAsia="方正仿宋简体" w:cs="方正仿宋简体"/>
          <w:i w:val="0"/>
          <w:caps w:val="0"/>
          <w:color w:val="auto"/>
          <w:spacing w:val="0"/>
          <w:sz w:val="32"/>
          <w:szCs w:val="32"/>
        </w:rPr>
      </w:pPr>
      <w:r>
        <w:rPr>
          <w:rFonts w:hint="eastAsia" w:ascii="方正仿宋简体" w:hAnsi="方正仿宋简体" w:eastAsia="方正仿宋简体" w:cs="方正仿宋简体"/>
          <w:i w:val="0"/>
          <w:caps w:val="0"/>
          <w:color w:val="auto"/>
          <w:spacing w:val="0"/>
          <w:kern w:val="0"/>
          <w:sz w:val="32"/>
          <w:szCs w:val="32"/>
          <w:lang w:val="en-US" w:eastAsia="zh-CN" w:bidi="ar"/>
        </w:rPr>
        <w:t>（六）重大资产变动及投资、重大交换交易及资金往来、关联交易行为等情况；</w:t>
      </w: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120" w:beforeAutospacing="0" w:after="0" w:afterAutospacing="0" w:line="560" w:lineRule="exact"/>
        <w:ind w:left="0" w:right="0" w:firstLine="0"/>
        <w:jc w:val="both"/>
        <w:textAlignment w:val="auto"/>
        <w:rPr>
          <w:rFonts w:hint="eastAsia" w:ascii="方正仿宋简体" w:hAnsi="方正仿宋简体" w:eastAsia="方正仿宋简体" w:cs="方正仿宋简体"/>
          <w:i w:val="0"/>
          <w:caps w:val="0"/>
          <w:color w:val="auto"/>
          <w:spacing w:val="0"/>
          <w:sz w:val="32"/>
          <w:szCs w:val="32"/>
        </w:rPr>
      </w:pPr>
      <w:r>
        <w:rPr>
          <w:rFonts w:hint="eastAsia" w:ascii="方正仿宋简体" w:hAnsi="方正仿宋简体" w:eastAsia="方正仿宋简体" w:cs="方正仿宋简体"/>
          <w:i w:val="0"/>
          <w:caps w:val="0"/>
          <w:color w:val="auto"/>
          <w:spacing w:val="0"/>
          <w:kern w:val="0"/>
          <w:sz w:val="32"/>
          <w:szCs w:val="32"/>
          <w:lang w:val="en-US" w:eastAsia="zh-CN" w:bidi="ar"/>
        </w:rPr>
        <w:t>（七）法律法规要求公开的其他信息。</w:t>
      </w: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120" w:beforeAutospacing="0" w:after="0" w:afterAutospacing="0" w:line="560" w:lineRule="exact"/>
        <w:ind w:left="0" w:leftChars="0" w:right="0" w:firstLine="643" w:firstLineChars="200"/>
        <w:jc w:val="both"/>
        <w:textAlignment w:val="auto"/>
        <w:rPr>
          <w:rFonts w:hint="eastAsia" w:ascii="方正仿宋简体" w:hAnsi="方正仿宋简体" w:eastAsia="方正仿宋简体" w:cs="方正仿宋简体"/>
          <w:i w:val="0"/>
          <w:caps w:val="0"/>
          <w:color w:val="auto"/>
          <w:spacing w:val="0"/>
          <w:sz w:val="32"/>
          <w:szCs w:val="32"/>
        </w:rPr>
      </w:pPr>
      <w:r>
        <w:rPr>
          <w:rFonts w:hint="eastAsia" w:ascii="方正仿宋简体" w:hAnsi="方正仿宋简体" w:eastAsia="方正仿宋简体" w:cs="方正仿宋简体"/>
          <w:b/>
          <w:i w:val="0"/>
          <w:caps w:val="0"/>
          <w:color w:val="auto"/>
          <w:spacing w:val="0"/>
          <w:kern w:val="0"/>
          <w:sz w:val="32"/>
          <w:szCs w:val="32"/>
          <w:lang w:val="en-US" w:eastAsia="zh-CN" w:bidi="ar"/>
        </w:rPr>
        <w:t>第四条</w:t>
      </w:r>
      <w:r>
        <w:rPr>
          <w:rFonts w:hint="eastAsia" w:ascii="方正仿宋简体" w:hAnsi="方正仿宋简体" w:cs="方正仿宋简体"/>
          <w:i w:val="0"/>
          <w:caps w:val="0"/>
          <w:color w:val="auto"/>
          <w:spacing w:val="0"/>
          <w:kern w:val="0"/>
          <w:sz w:val="32"/>
          <w:szCs w:val="32"/>
          <w:lang w:val="en-US" w:eastAsia="zh-CN" w:bidi="ar"/>
        </w:rPr>
        <w:t xml:space="preserve"> 金堂</w:t>
      </w:r>
      <w:r>
        <w:rPr>
          <w:rFonts w:hint="eastAsia" w:ascii="方正仿宋简体" w:hAnsi="方正仿宋简体" w:eastAsia="方正仿宋简体" w:cs="方正仿宋简体"/>
          <w:i w:val="0"/>
          <w:caps w:val="0"/>
          <w:color w:val="auto"/>
          <w:spacing w:val="0"/>
          <w:kern w:val="0"/>
          <w:sz w:val="32"/>
          <w:szCs w:val="32"/>
          <w:lang w:val="en-US" w:eastAsia="zh-CN" w:bidi="ar"/>
        </w:rPr>
        <w:t>基金会自下列基本信息形成之日起30日内，在统一信息平台向社会公开：</w:t>
      </w: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120" w:beforeAutospacing="0" w:after="0" w:afterAutospacing="0" w:line="560" w:lineRule="exact"/>
        <w:ind w:left="0" w:right="0" w:firstLine="0"/>
        <w:jc w:val="both"/>
        <w:textAlignment w:val="auto"/>
        <w:rPr>
          <w:rFonts w:hint="eastAsia" w:ascii="方正仿宋简体" w:hAnsi="方正仿宋简体" w:eastAsia="方正仿宋简体" w:cs="方正仿宋简体"/>
          <w:i w:val="0"/>
          <w:caps w:val="0"/>
          <w:color w:val="auto"/>
          <w:spacing w:val="0"/>
          <w:sz w:val="32"/>
          <w:szCs w:val="32"/>
        </w:rPr>
      </w:pPr>
      <w:r>
        <w:rPr>
          <w:rFonts w:hint="eastAsia" w:ascii="方正仿宋简体" w:hAnsi="方正仿宋简体" w:eastAsia="方正仿宋简体" w:cs="方正仿宋简体"/>
          <w:i w:val="0"/>
          <w:caps w:val="0"/>
          <w:color w:val="auto"/>
          <w:spacing w:val="0"/>
          <w:kern w:val="0"/>
          <w:sz w:val="32"/>
          <w:szCs w:val="32"/>
          <w:lang w:val="en-US" w:eastAsia="zh-CN" w:bidi="ar"/>
        </w:rPr>
        <w:t>（一）经民政部门核准的章程；</w:t>
      </w: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120" w:beforeAutospacing="0" w:after="0" w:afterAutospacing="0" w:line="560" w:lineRule="exact"/>
        <w:ind w:left="0" w:right="0" w:firstLine="0"/>
        <w:jc w:val="both"/>
        <w:textAlignment w:val="auto"/>
        <w:rPr>
          <w:rFonts w:hint="eastAsia" w:ascii="方正仿宋简体" w:hAnsi="方正仿宋简体" w:eastAsia="方正仿宋简体" w:cs="方正仿宋简体"/>
          <w:i w:val="0"/>
          <w:caps w:val="0"/>
          <w:color w:val="auto"/>
          <w:spacing w:val="0"/>
          <w:sz w:val="32"/>
          <w:szCs w:val="32"/>
        </w:rPr>
      </w:pPr>
      <w:r>
        <w:rPr>
          <w:rFonts w:hint="eastAsia" w:ascii="方正仿宋简体" w:hAnsi="方正仿宋简体" w:eastAsia="方正仿宋简体" w:cs="方正仿宋简体"/>
          <w:i w:val="0"/>
          <w:caps w:val="0"/>
          <w:color w:val="auto"/>
          <w:spacing w:val="0"/>
          <w:kern w:val="0"/>
          <w:sz w:val="32"/>
          <w:szCs w:val="32"/>
          <w:lang w:val="en-US" w:eastAsia="zh-CN" w:bidi="ar"/>
        </w:rPr>
        <w:t>（二）决策、执行、监督机构成员信息；</w:t>
      </w: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120" w:beforeAutospacing="0" w:after="0" w:afterAutospacing="0" w:line="560" w:lineRule="exact"/>
        <w:ind w:left="0" w:right="0" w:firstLine="0"/>
        <w:jc w:val="both"/>
        <w:textAlignment w:val="auto"/>
        <w:rPr>
          <w:rFonts w:hint="eastAsia" w:ascii="方正仿宋简体" w:hAnsi="方正仿宋简体" w:eastAsia="方正仿宋简体" w:cs="方正仿宋简体"/>
          <w:i w:val="0"/>
          <w:caps w:val="0"/>
          <w:color w:val="auto"/>
          <w:spacing w:val="0"/>
          <w:sz w:val="32"/>
          <w:szCs w:val="32"/>
        </w:rPr>
      </w:pPr>
      <w:r>
        <w:rPr>
          <w:rFonts w:hint="eastAsia" w:ascii="方正仿宋简体" w:hAnsi="方正仿宋简体" w:eastAsia="方正仿宋简体" w:cs="方正仿宋简体"/>
          <w:i w:val="0"/>
          <w:caps w:val="0"/>
          <w:color w:val="auto"/>
          <w:spacing w:val="0"/>
          <w:kern w:val="0"/>
          <w:sz w:val="32"/>
          <w:szCs w:val="32"/>
          <w:lang w:val="en-US" w:eastAsia="zh-CN" w:bidi="ar"/>
        </w:rPr>
        <w:t>（三）下设的办事机构、分支机构、代表机构、专项基金和其他机构的名称、设立时间、存续情况、业务范围或者主要职能；</w:t>
      </w: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120" w:beforeAutospacing="0" w:after="0" w:afterAutospacing="0" w:line="560" w:lineRule="exact"/>
        <w:ind w:left="0" w:right="0" w:firstLine="0"/>
        <w:jc w:val="both"/>
        <w:textAlignment w:val="auto"/>
        <w:rPr>
          <w:rFonts w:hint="eastAsia" w:ascii="方正仿宋简体" w:hAnsi="方正仿宋简体" w:eastAsia="方正仿宋简体" w:cs="方正仿宋简体"/>
          <w:i w:val="0"/>
          <w:caps w:val="0"/>
          <w:color w:val="auto"/>
          <w:spacing w:val="0"/>
          <w:sz w:val="32"/>
          <w:szCs w:val="32"/>
        </w:rPr>
      </w:pPr>
      <w:r>
        <w:rPr>
          <w:rFonts w:hint="eastAsia" w:ascii="方正仿宋简体" w:hAnsi="方正仿宋简体" w:eastAsia="方正仿宋简体" w:cs="方正仿宋简体"/>
          <w:i w:val="0"/>
          <w:caps w:val="0"/>
          <w:color w:val="auto"/>
          <w:spacing w:val="0"/>
          <w:kern w:val="0"/>
          <w:sz w:val="32"/>
          <w:szCs w:val="32"/>
          <w:lang w:val="en-US" w:eastAsia="zh-CN" w:bidi="ar"/>
        </w:rPr>
        <w:t>（四）发起人、主要捐赠人、管理人员、被投资方以及与慈善组织存在控制、共同控制或者重大影响关系的个人或者组织（以下简称重要关联方）；</w:t>
      </w: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120" w:beforeAutospacing="0" w:after="0" w:afterAutospacing="0" w:line="560" w:lineRule="exact"/>
        <w:ind w:left="0" w:right="0" w:firstLine="0"/>
        <w:jc w:val="both"/>
        <w:textAlignment w:val="auto"/>
        <w:rPr>
          <w:rFonts w:hint="eastAsia" w:ascii="方正仿宋简体" w:hAnsi="方正仿宋简体" w:eastAsia="方正仿宋简体" w:cs="方正仿宋简体"/>
          <w:i w:val="0"/>
          <w:caps w:val="0"/>
          <w:color w:val="auto"/>
          <w:spacing w:val="0"/>
          <w:sz w:val="32"/>
          <w:szCs w:val="32"/>
        </w:rPr>
      </w:pPr>
      <w:r>
        <w:rPr>
          <w:rFonts w:hint="eastAsia" w:ascii="方正仿宋简体" w:hAnsi="方正仿宋简体" w:eastAsia="方正仿宋简体" w:cs="方正仿宋简体"/>
          <w:i w:val="0"/>
          <w:caps w:val="0"/>
          <w:color w:val="auto"/>
          <w:spacing w:val="0"/>
          <w:kern w:val="0"/>
          <w:sz w:val="32"/>
          <w:szCs w:val="32"/>
          <w:lang w:val="en-US" w:eastAsia="zh-CN" w:bidi="ar"/>
        </w:rPr>
        <w:t>（五）本组织的联系人、联系方式，以本组织名义开通的门户网站、官方微博、官方微信或者移动客户端等网络平台；</w:t>
      </w: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120" w:beforeAutospacing="0" w:after="0" w:afterAutospacing="0" w:line="560" w:lineRule="exact"/>
        <w:ind w:left="0" w:right="0" w:firstLine="0"/>
        <w:jc w:val="both"/>
        <w:textAlignment w:val="auto"/>
        <w:rPr>
          <w:rFonts w:hint="eastAsia" w:ascii="方正仿宋简体" w:hAnsi="方正仿宋简体" w:eastAsia="方正仿宋简体" w:cs="方正仿宋简体"/>
          <w:i w:val="0"/>
          <w:caps w:val="0"/>
          <w:color w:val="auto"/>
          <w:spacing w:val="0"/>
          <w:sz w:val="32"/>
          <w:szCs w:val="32"/>
        </w:rPr>
      </w:pPr>
      <w:r>
        <w:rPr>
          <w:rFonts w:hint="eastAsia" w:ascii="方正仿宋简体" w:hAnsi="方正仿宋简体" w:eastAsia="方正仿宋简体" w:cs="方正仿宋简体"/>
          <w:i w:val="0"/>
          <w:caps w:val="0"/>
          <w:color w:val="auto"/>
          <w:spacing w:val="0"/>
          <w:kern w:val="0"/>
          <w:sz w:val="32"/>
          <w:szCs w:val="32"/>
          <w:lang w:val="en-US" w:eastAsia="zh-CN" w:bidi="ar"/>
        </w:rPr>
        <w:t>（六）本组织的信息公开制度、项目管理制度、</w:t>
      </w:r>
      <w:r>
        <w:rPr>
          <w:rFonts w:hint="eastAsia" w:ascii="方正仿宋简体" w:hAnsi="方正仿宋简体" w:cs="方正仿宋简体"/>
          <w:i w:val="0"/>
          <w:caps w:val="0"/>
          <w:color w:val="auto"/>
          <w:spacing w:val="0"/>
          <w:kern w:val="0"/>
          <w:sz w:val="32"/>
          <w:szCs w:val="32"/>
          <w:lang w:val="en-US" w:eastAsia="zh-CN" w:bidi="ar"/>
        </w:rPr>
        <w:t>专项基金办理办法等</w:t>
      </w:r>
      <w:r>
        <w:rPr>
          <w:rFonts w:hint="eastAsia" w:ascii="方正仿宋简体" w:hAnsi="方正仿宋简体" w:eastAsia="方正仿宋简体" w:cs="方正仿宋简体"/>
          <w:i w:val="0"/>
          <w:caps w:val="0"/>
          <w:color w:val="auto"/>
          <w:spacing w:val="0"/>
          <w:kern w:val="0"/>
          <w:sz w:val="32"/>
          <w:szCs w:val="32"/>
          <w:lang w:val="en-US" w:eastAsia="zh-CN" w:bidi="ar"/>
        </w:rPr>
        <w:t>。</w:t>
      </w: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120" w:beforeAutospacing="0" w:after="0" w:afterAutospacing="0" w:line="560" w:lineRule="exact"/>
        <w:ind w:left="0" w:leftChars="0" w:right="0" w:firstLine="640" w:firstLineChars="200"/>
        <w:jc w:val="both"/>
        <w:textAlignment w:val="auto"/>
        <w:rPr>
          <w:rFonts w:hint="eastAsia" w:ascii="方正仿宋简体" w:hAnsi="方正仿宋简体" w:eastAsia="方正仿宋简体" w:cs="方正仿宋简体"/>
          <w:i w:val="0"/>
          <w:caps w:val="0"/>
          <w:color w:val="auto"/>
          <w:spacing w:val="0"/>
          <w:sz w:val="32"/>
          <w:szCs w:val="32"/>
        </w:rPr>
      </w:pPr>
      <w:r>
        <w:rPr>
          <w:rFonts w:hint="eastAsia" w:ascii="方正仿宋简体" w:hAnsi="方正仿宋简体" w:eastAsia="方正仿宋简体" w:cs="方正仿宋简体"/>
          <w:i w:val="0"/>
          <w:caps w:val="0"/>
          <w:color w:val="auto"/>
          <w:spacing w:val="0"/>
          <w:kern w:val="0"/>
          <w:sz w:val="32"/>
          <w:szCs w:val="32"/>
          <w:lang w:val="en-US" w:eastAsia="zh-CN" w:bidi="ar"/>
        </w:rPr>
        <w:t>基本信息发生变更时，在变更后30日内在统一信息平台向社会公布。</w:t>
      </w: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120" w:beforeAutospacing="0" w:after="0" w:afterAutospacing="0" w:line="560" w:lineRule="exact"/>
        <w:ind w:left="0" w:right="0" w:firstLine="560"/>
        <w:jc w:val="both"/>
        <w:textAlignment w:val="auto"/>
        <w:rPr>
          <w:rFonts w:hint="eastAsia" w:ascii="方正仿宋简体" w:hAnsi="方正仿宋简体" w:eastAsia="方正仿宋简体" w:cs="方正仿宋简体"/>
          <w:i w:val="0"/>
          <w:caps w:val="0"/>
          <w:color w:val="auto"/>
          <w:spacing w:val="0"/>
          <w:sz w:val="32"/>
          <w:szCs w:val="32"/>
        </w:rPr>
      </w:pPr>
      <w:r>
        <w:rPr>
          <w:rFonts w:hint="eastAsia" w:ascii="方正仿宋简体" w:hAnsi="方正仿宋简体" w:eastAsia="方正仿宋简体" w:cs="方正仿宋简体"/>
          <w:b/>
          <w:i w:val="0"/>
          <w:caps w:val="0"/>
          <w:color w:val="auto"/>
          <w:spacing w:val="0"/>
          <w:kern w:val="0"/>
          <w:sz w:val="32"/>
          <w:szCs w:val="32"/>
          <w:lang w:val="en-US" w:eastAsia="zh-CN" w:bidi="ar"/>
        </w:rPr>
        <w:t>第五条</w:t>
      </w:r>
      <w:r>
        <w:rPr>
          <w:rFonts w:hint="eastAsia" w:ascii="方正仿宋简体" w:hAnsi="方正仿宋简体" w:cs="方正仿宋简体"/>
          <w:i w:val="0"/>
          <w:caps w:val="0"/>
          <w:color w:val="auto"/>
          <w:spacing w:val="0"/>
          <w:kern w:val="0"/>
          <w:sz w:val="32"/>
          <w:szCs w:val="32"/>
          <w:lang w:val="en-US" w:eastAsia="zh-CN" w:bidi="ar"/>
        </w:rPr>
        <w:t xml:space="preserve"> 金堂</w:t>
      </w:r>
      <w:r>
        <w:rPr>
          <w:rFonts w:hint="eastAsia" w:ascii="方正仿宋简体" w:hAnsi="方正仿宋简体" w:eastAsia="方正仿宋简体" w:cs="方正仿宋简体"/>
          <w:i w:val="0"/>
          <w:caps w:val="0"/>
          <w:color w:val="auto"/>
          <w:spacing w:val="0"/>
          <w:kern w:val="0"/>
          <w:sz w:val="32"/>
          <w:szCs w:val="32"/>
          <w:lang w:val="en-US" w:eastAsia="zh-CN" w:bidi="ar"/>
        </w:rPr>
        <w:t>基金会在设立慈善项目时， 在统一信息平台公开该慈善项目的名称和内容，慈善项目结束的，公开有关情况。</w:t>
      </w: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120" w:beforeAutospacing="0" w:after="0" w:afterAutospacing="0" w:line="560" w:lineRule="exact"/>
        <w:ind w:left="0" w:right="0" w:firstLine="560"/>
        <w:jc w:val="both"/>
        <w:textAlignment w:val="auto"/>
        <w:rPr>
          <w:rFonts w:hint="eastAsia" w:ascii="方正仿宋简体" w:hAnsi="方正仿宋简体" w:eastAsia="方正仿宋简体" w:cs="方正仿宋简体"/>
          <w:i w:val="0"/>
          <w:caps w:val="0"/>
          <w:color w:val="auto"/>
          <w:spacing w:val="0"/>
          <w:sz w:val="32"/>
          <w:szCs w:val="32"/>
        </w:rPr>
      </w:pPr>
      <w:r>
        <w:rPr>
          <w:rFonts w:hint="eastAsia" w:ascii="方正仿宋简体" w:hAnsi="方正仿宋简体" w:eastAsia="方正仿宋简体" w:cs="方正仿宋简体"/>
          <w:i w:val="0"/>
          <w:caps w:val="0"/>
          <w:color w:val="auto"/>
          <w:spacing w:val="0"/>
          <w:kern w:val="0"/>
          <w:sz w:val="32"/>
          <w:szCs w:val="32"/>
          <w:lang w:val="en-US" w:eastAsia="zh-CN" w:bidi="ar"/>
        </w:rPr>
        <w:t>慈善项目由慈善信托支持的，公开相关慈善信托的名称。</w:t>
      </w: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120" w:beforeAutospacing="0" w:after="0" w:afterAutospacing="0" w:line="560" w:lineRule="exact"/>
        <w:ind w:left="0" w:right="0" w:firstLine="560"/>
        <w:jc w:val="both"/>
        <w:textAlignment w:val="auto"/>
        <w:rPr>
          <w:rFonts w:hint="eastAsia" w:ascii="方正仿宋简体" w:hAnsi="方正仿宋简体" w:eastAsia="方正仿宋简体" w:cs="方正仿宋简体"/>
          <w:i w:val="0"/>
          <w:caps w:val="0"/>
          <w:color w:val="auto"/>
          <w:spacing w:val="0"/>
          <w:sz w:val="32"/>
          <w:szCs w:val="32"/>
        </w:rPr>
      </w:pPr>
      <w:r>
        <w:rPr>
          <w:rFonts w:hint="eastAsia" w:ascii="方正仿宋简体" w:hAnsi="方正仿宋简体" w:eastAsia="方正仿宋简体" w:cs="方正仿宋简体"/>
          <w:b/>
          <w:i w:val="0"/>
          <w:caps w:val="0"/>
          <w:color w:val="auto"/>
          <w:spacing w:val="0"/>
          <w:kern w:val="0"/>
          <w:sz w:val="32"/>
          <w:szCs w:val="32"/>
          <w:lang w:val="en-US" w:eastAsia="zh-CN" w:bidi="ar"/>
        </w:rPr>
        <w:t>第</w:t>
      </w:r>
      <w:r>
        <w:rPr>
          <w:rFonts w:hint="eastAsia" w:ascii="方正仿宋简体" w:hAnsi="方正仿宋简体" w:cs="方正仿宋简体"/>
          <w:b/>
          <w:i w:val="0"/>
          <w:caps w:val="0"/>
          <w:color w:val="auto"/>
          <w:spacing w:val="0"/>
          <w:kern w:val="0"/>
          <w:sz w:val="32"/>
          <w:szCs w:val="32"/>
          <w:lang w:val="en-US" w:eastAsia="zh-CN" w:bidi="ar"/>
        </w:rPr>
        <w:t>六</w:t>
      </w:r>
      <w:r>
        <w:rPr>
          <w:rFonts w:hint="eastAsia" w:ascii="方正仿宋简体" w:hAnsi="方正仿宋简体" w:eastAsia="方正仿宋简体" w:cs="方正仿宋简体"/>
          <w:b/>
          <w:i w:val="0"/>
          <w:caps w:val="0"/>
          <w:color w:val="auto"/>
          <w:spacing w:val="0"/>
          <w:kern w:val="0"/>
          <w:sz w:val="32"/>
          <w:szCs w:val="32"/>
          <w:lang w:val="en-US" w:eastAsia="zh-CN" w:bidi="ar"/>
        </w:rPr>
        <w:t>条</w:t>
      </w:r>
      <w:r>
        <w:rPr>
          <w:rFonts w:hint="eastAsia" w:ascii="方正仿宋简体" w:hAnsi="方正仿宋简体" w:cs="方正仿宋简体"/>
          <w:b/>
          <w:i w:val="0"/>
          <w:caps w:val="0"/>
          <w:color w:val="auto"/>
          <w:spacing w:val="0"/>
          <w:kern w:val="0"/>
          <w:sz w:val="32"/>
          <w:szCs w:val="32"/>
          <w:lang w:val="en-US" w:eastAsia="zh-CN" w:bidi="ar"/>
        </w:rPr>
        <w:t xml:space="preserve"> </w:t>
      </w:r>
      <w:r>
        <w:rPr>
          <w:rFonts w:hint="eastAsia" w:ascii="方正仿宋简体" w:hAnsi="方正仿宋简体" w:cs="方正仿宋简体"/>
          <w:i w:val="0"/>
          <w:caps w:val="0"/>
          <w:color w:val="auto"/>
          <w:spacing w:val="0"/>
          <w:kern w:val="0"/>
          <w:sz w:val="32"/>
          <w:szCs w:val="32"/>
          <w:lang w:val="en-US" w:eastAsia="zh-CN" w:bidi="ar"/>
        </w:rPr>
        <w:t>金堂</w:t>
      </w:r>
      <w:r>
        <w:rPr>
          <w:rFonts w:hint="eastAsia" w:ascii="方正仿宋简体" w:hAnsi="方正仿宋简体" w:eastAsia="方正仿宋简体" w:cs="方正仿宋简体"/>
          <w:i w:val="0"/>
          <w:caps w:val="0"/>
          <w:color w:val="auto"/>
          <w:spacing w:val="0"/>
          <w:kern w:val="0"/>
          <w:sz w:val="32"/>
          <w:szCs w:val="32"/>
          <w:lang w:val="en-US" w:eastAsia="zh-CN" w:bidi="ar"/>
        </w:rPr>
        <w:t>基金会担任慈善信托受托人时，每年至少一次将信托事务处理情况及财务状况在统一信息平台向社会公开。</w:t>
      </w: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120" w:beforeAutospacing="0" w:after="0" w:afterAutospacing="0" w:line="560" w:lineRule="exact"/>
        <w:ind w:left="0" w:right="0" w:firstLine="0"/>
        <w:jc w:val="both"/>
        <w:textAlignment w:val="auto"/>
        <w:rPr>
          <w:rFonts w:hint="eastAsia" w:ascii="方正仿宋简体" w:hAnsi="方正仿宋简体" w:eastAsia="方正仿宋简体" w:cs="方正仿宋简体"/>
          <w:i w:val="0"/>
          <w:caps w:val="0"/>
          <w:color w:val="auto"/>
          <w:spacing w:val="0"/>
          <w:sz w:val="32"/>
          <w:szCs w:val="32"/>
        </w:rPr>
      </w:pPr>
      <w:r>
        <w:rPr>
          <w:rFonts w:hint="eastAsia" w:ascii="方正仿宋简体" w:hAnsi="方正仿宋简体" w:eastAsia="方正仿宋简体" w:cs="方正仿宋简体"/>
          <w:b/>
          <w:i w:val="0"/>
          <w:caps w:val="0"/>
          <w:color w:val="auto"/>
          <w:spacing w:val="0"/>
          <w:kern w:val="0"/>
          <w:sz w:val="32"/>
          <w:szCs w:val="32"/>
          <w:lang w:val="en-US" w:eastAsia="zh-CN" w:bidi="ar"/>
        </w:rPr>
        <w:t>第</w:t>
      </w:r>
      <w:r>
        <w:rPr>
          <w:rFonts w:hint="eastAsia" w:ascii="方正仿宋简体" w:hAnsi="方正仿宋简体" w:cs="方正仿宋简体"/>
          <w:b/>
          <w:i w:val="0"/>
          <w:caps w:val="0"/>
          <w:color w:val="auto"/>
          <w:spacing w:val="0"/>
          <w:kern w:val="0"/>
          <w:sz w:val="32"/>
          <w:szCs w:val="32"/>
          <w:lang w:val="en-US" w:eastAsia="zh-CN" w:bidi="ar"/>
        </w:rPr>
        <w:t>七</w:t>
      </w:r>
      <w:r>
        <w:rPr>
          <w:rFonts w:hint="eastAsia" w:ascii="方正仿宋简体" w:hAnsi="方正仿宋简体" w:eastAsia="方正仿宋简体" w:cs="方正仿宋简体"/>
          <w:b/>
          <w:i w:val="0"/>
          <w:caps w:val="0"/>
          <w:color w:val="auto"/>
          <w:spacing w:val="0"/>
          <w:kern w:val="0"/>
          <w:sz w:val="32"/>
          <w:szCs w:val="32"/>
          <w:lang w:val="en-US" w:eastAsia="zh-CN" w:bidi="ar"/>
        </w:rPr>
        <w:t>条</w:t>
      </w:r>
      <w:r>
        <w:rPr>
          <w:rFonts w:hint="eastAsia" w:ascii="方正仿宋简体" w:hAnsi="方正仿宋简体" w:cs="方正仿宋简体"/>
          <w:i w:val="0"/>
          <w:caps w:val="0"/>
          <w:color w:val="auto"/>
          <w:spacing w:val="0"/>
          <w:kern w:val="0"/>
          <w:sz w:val="32"/>
          <w:szCs w:val="32"/>
          <w:lang w:val="en-US" w:eastAsia="zh-CN" w:bidi="ar"/>
        </w:rPr>
        <w:t xml:space="preserve"> 金堂</w:t>
      </w:r>
      <w:r>
        <w:rPr>
          <w:rFonts w:hint="eastAsia" w:ascii="方正仿宋简体" w:hAnsi="方正仿宋简体" w:eastAsia="方正仿宋简体" w:cs="方正仿宋简体"/>
          <w:i w:val="0"/>
          <w:caps w:val="0"/>
          <w:color w:val="auto"/>
          <w:spacing w:val="0"/>
          <w:kern w:val="0"/>
          <w:sz w:val="32"/>
          <w:szCs w:val="32"/>
          <w:lang w:val="en-US" w:eastAsia="zh-CN" w:bidi="ar"/>
        </w:rPr>
        <w:t>基金会发生下列情形后30日内，在统一信息平台向社会公开具体内容和金额：</w:t>
      </w: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120" w:beforeAutospacing="0" w:after="0" w:afterAutospacing="0" w:line="560" w:lineRule="exact"/>
        <w:ind w:left="0" w:right="0" w:firstLine="0"/>
        <w:jc w:val="both"/>
        <w:textAlignment w:val="auto"/>
        <w:rPr>
          <w:rFonts w:hint="eastAsia" w:ascii="方正仿宋简体" w:hAnsi="方正仿宋简体" w:eastAsia="方正仿宋简体" w:cs="方正仿宋简体"/>
          <w:i w:val="0"/>
          <w:caps w:val="0"/>
          <w:color w:val="auto"/>
          <w:spacing w:val="0"/>
          <w:sz w:val="32"/>
          <w:szCs w:val="32"/>
        </w:rPr>
      </w:pPr>
      <w:r>
        <w:rPr>
          <w:rFonts w:hint="eastAsia" w:ascii="方正仿宋简体" w:hAnsi="方正仿宋简体" w:eastAsia="方正仿宋简体" w:cs="方正仿宋简体"/>
          <w:i w:val="0"/>
          <w:caps w:val="0"/>
          <w:color w:val="auto"/>
          <w:spacing w:val="0"/>
          <w:kern w:val="0"/>
          <w:sz w:val="32"/>
          <w:szCs w:val="32"/>
          <w:lang w:val="en-US" w:eastAsia="zh-CN" w:bidi="ar"/>
        </w:rPr>
        <w:t>（一）重大资产变动；</w:t>
      </w: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120" w:beforeAutospacing="0" w:after="0" w:afterAutospacing="0" w:line="560" w:lineRule="exact"/>
        <w:ind w:left="0" w:right="0" w:firstLine="0"/>
        <w:jc w:val="both"/>
        <w:textAlignment w:val="auto"/>
        <w:rPr>
          <w:rFonts w:hint="eastAsia" w:ascii="方正仿宋简体" w:hAnsi="方正仿宋简体" w:eastAsia="方正仿宋简体" w:cs="方正仿宋简体"/>
          <w:i w:val="0"/>
          <w:caps w:val="0"/>
          <w:color w:val="auto"/>
          <w:spacing w:val="0"/>
          <w:sz w:val="32"/>
          <w:szCs w:val="32"/>
        </w:rPr>
      </w:pPr>
      <w:r>
        <w:rPr>
          <w:rFonts w:hint="eastAsia" w:ascii="方正仿宋简体" w:hAnsi="方正仿宋简体" w:eastAsia="方正仿宋简体" w:cs="方正仿宋简体"/>
          <w:i w:val="0"/>
          <w:caps w:val="0"/>
          <w:color w:val="auto"/>
          <w:spacing w:val="0"/>
          <w:kern w:val="0"/>
          <w:sz w:val="32"/>
          <w:szCs w:val="32"/>
          <w:lang w:val="en-US" w:eastAsia="zh-CN" w:bidi="ar"/>
        </w:rPr>
        <w:t>（二）重大投资；</w:t>
      </w: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120" w:beforeAutospacing="0" w:after="0" w:afterAutospacing="0" w:line="560" w:lineRule="exact"/>
        <w:ind w:left="0" w:right="0" w:firstLine="0"/>
        <w:jc w:val="both"/>
        <w:textAlignment w:val="auto"/>
        <w:rPr>
          <w:rFonts w:hint="eastAsia" w:ascii="方正仿宋简体" w:hAnsi="方正仿宋简体" w:eastAsia="方正仿宋简体" w:cs="方正仿宋简体"/>
          <w:i w:val="0"/>
          <w:caps w:val="0"/>
          <w:color w:val="auto"/>
          <w:spacing w:val="0"/>
          <w:sz w:val="32"/>
          <w:szCs w:val="32"/>
        </w:rPr>
      </w:pPr>
      <w:r>
        <w:rPr>
          <w:rFonts w:hint="eastAsia" w:ascii="方正仿宋简体" w:hAnsi="方正仿宋简体" w:eastAsia="方正仿宋简体" w:cs="方正仿宋简体"/>
          <w:i w:val="0"/>
          <w:caps w:val="0"/>
          <w:color w:val="auto"/>
          <w:spacing w:val="0"/>
          <w:kern w:val="0"/>
          <w:sz w:val="32"/>
          <w:szCs w:val="32"/>
          <w:lang w:val="en-US" w:eastAsia="zh-CN" w:bidi="ar"/>
        </w:rPr>
        <w:t>（三）重大交易及资金往来。</w:t>
      </w: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120" w:beforeAutospacing="0" w:after="0" w:afterAutospacing="0" w:line="560" w:lineRule="exact"/>
        <w:ind w:left="0" w:right="0" w:firstLine="0"/>
        <w:jc w:val="both"/>
        <w:textAlignment w:val="auto"/>
        <w:rPr>
          <w:rFonts w:hint="eastAsia" w:ascii="方正仿宋简体" w:hAnsi="方正仿宋简体" w:eastAsia="方正仿宋简体" w:cs="方正仿宋简体"/>
          <w:i w:val="0"/>
          <w:caps w:val="0"/>
          <w:color w:val="auto"/>
          <w:spacing w:val="0"/>
          <w:sz w:val="32"/>
          <w:szCs w:val="32"/>
        </w:rPr>
      </w:pPr>
      <w:r>
        <w:rPr>
          <w:rFonts w:hint="eastAsia" w:ascii="方正仿宋简体" w:hAnsi="方正仿宋简体" w:eastAsia="方正仿宋简体" w:cs="方正仿宋简体"/>
          <w:b/>
          <w:i w:val="0"/>
          <w:caps w:val="0"/>
          <w:color w:val="auto"/>
          <w:spacing w:val="0"/>
          <w:kern w:val="0"/>
          <w:sz w:val="32"/>
          <w:szCs w:val="32"/>
          <w:lang w:val="en-US" w:eastAsia="zh-CN" w:bidi="ar"/>
        </w:rPr>
        <w:t>第</w:t>
      </w:r>
      <w:r>
        <w:rPr>
          <w:rFonts w:hint="eastAsia" w:ascii="方正仿宋简体" w:hAnsi="方正仿宋简体" w:cs="方正仿宋简体"/>
          <w:b/>
          <w:i w:val="0"/>
          <w:caps w:val="0"/>
          <w:color w:val="auto"/>
          <w:spacing w:val="0"/>
          <w:kern w:val="0"/>
          <w:sz w:val="32"/>
          <w:szCs w:val="32"/>
          <w:lang w:val="en-US" w:eastAsia="zh-CN" w:bidi="ar"/>
        </w:rPr>
        <w:t>八</w:t>
      </w:r>
      <w:r>
        <w:rPr>
          <w:rFonts w:hint="eastAsia" w:ascii="方正仿宋简体" w:hAnsi="方正仿宋简体" w:eastAsia="方正仿宋简体" w:cs="方正仿宋简体"/>
          <w:b/>
          <w:i w:val="0"/>
          <w:caps w:val="0"/>
          <w:color w:val="auto"/>
          <w:spacing w:val="0"/>
          <w:kern w:val="0"/>
          <w:sz w:val="32"/>
          <w:szCs w:val="32"/>
          <w:lang w:val="en-US" w:eastAsia="zh-CN" w:bidi="ar"/>
        </w:rPr>
        <w:t>条</w:t>
      </w:r>
      <w:r>
        <w:rPr>
          <w:rFonts w:hint="eastAsia" w:ascii="方正仿宋简体" w:hAnsi="方正仿宋简体" w:cs="方正仿宋简体"/>
          <w:i w:val="0"/>
          <w:caps w:val="0"/>
          <w:color w:val="auto"/>
          <w:spacing w:val="0"/>
          <w:kern w:val="0"/>
          <w:sz w:val="32"/>
          <w:szCs w:val="32"/>
          <w:lang w:val="en-US" w:eastAsia="zh-CN" w:bidi="ar"/>
        </w:rPr>
        <w:t xml:space="preserve"> 金堂</w:t>
      </w:r>
      <w:r>
        <w:rPr>
          <w:rFonts w:hint="eastAsia" w:ascii="方正仿宋简体" w:hAnsi="方正仿宋简体" w:eastAsia="方正仿宋简体" w:cs="方正仿宋简体"/>
          <w:i w:val="0"/>
          <w:caps w:val="0"/>
          <w:color w:val="auto"/>
          <w:spacing w:val="0"/>
          <w:kern w:val="0"/>
          <w:sz w:val="32"/>
          <w:szCs w:val="32"/>
          <w:lang w:val="en-US" w:eastAsia="zh-CN" w:bidi="ar"/>
        </w:rPr>
        <w:t>基金会在下列关联交易等行为发生后30日内，在统一信息平台向社会公开具体内容和金额：</w:t>
      </w: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120" w:beforeAutospacing="0" w:after="0" w:afterAutospacing="0" w:line="560" w:lineRule="exact"/>
        <w:ind w:left="0" w:right="0" w:firstLine="0"/>
        <w:jc w:val="both"/>
        <w:textAlignment w:val="auto"/>
        <w:rPr>
          <w:rFonts w:hint="eastAsia" w:ascii="方正仿宋简体" w:hAnsi="方正仿宋简体" w:eastAsia="方正仿宋简体" w:cs="方正仿宋简体"/>
          <w:i w:val="0"/>
          <w:caps w:val="0"/>
          <w:color w:val="auto"/>
          <w:spacing w:val="0"/>
          <w:sz w:val="32"/>
          <w:szCs w:val="32"/>
        </w:rPr>
      </w:pPr>
      <w:r>
        <w:rPr>
          <w:rFonts w:hint="eastAsia" w:ascii="方正仿宋简体" w:hAnsi="方正仿宋简体" w:eastAsia="方正仿宋简体" w:cs="方正仿宋简体"/>
          <w:i w:val="0"/>
          <w:caps w:val="0"/>
          <w:color w:val="auto"/>
          <w:spacing w:val="0"/>
          <w:kern w:val="0"/>
          <w:sz w:val="32"/>
          <w:szCs w:val="32"/>
          <w:lang w:val="en-US" w:eastAsia="zh-CN" w:bidi="ar"/>
        </w:rPr>
        <w:t>（一）接受重要关联方捐赠；</w:t>
      </w: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120" w:beforeAutospacing="0" w:after="0" w:afterAutospacing="0" w:line="560" w:lineRule="exact"/>
        <w:ind w:left="0" w:right="0" w:firstLine="0"/>
        <w:jc w:val="both"/>
        <w:textAlignment w:val="auto"/>
        <w:rPr>
          <w:rFonts w:hint="eastAsia" w:ascii="方正仿宋简体" w:hAnsi="方正仿宋简体" w:eastAsia="方正仿宋简体" w:cs="方正仿宋简体"/>
          <w:i w:val="0"/>
          <w:caps w:val="0"/>
          <w:color w:val="auto"/>
          <w:spacing w:val="0"/>
          <w:sz w:val="32"/>
          <w:szCs w:val="32"/>
        </w:rPr>
      </w:pPr>
      <w:r>
        <w:rPr>
          <w:rFonts w:hint="eastAsia" w:ascii="方正仿宋简体" w:hAnsi="方正仿宋简体" w:eastAsia="方正仿宋简体" w:cs="方正仿宋简体"/>
          <w:i w:val="0"/>
          <w:caps w:val="0"/>
          <w:color w:val="auto"/>
          <w:spacing w:val="0"/>
          <w:kern w:val="0"/>
          <w:sz w:val="32"/>
          <w:szCs w:val="32"/>
          <w:lang w:val="en-US" w:eastAsia="zh-CN" w:bidi="ar"/>
        </w:rPr>
        <w:t>（二）对重要关联方进行资助；</w:t>
      </w: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120" w:beforeAutospacing="0" w:after="0" w:afterAutospacing="0" w:line="560" w:lineRule="exact"/>
        <w:ind w:left="0" w:right="0" w:firstLine="0"/>
        <w:jc w:val="both"/>
        <w:textAlignment w:val="auto"/>
        <w:rPr>
          <w:rFonts w:hint="eastAsia" w:ascii="方正仿宋简体" w:hAnsi="方正仿宋简体" w:eastAsia="方正仿宋简体" w:cs="方正仿宋简体"/>
          <w:i w:val="0"/>
          <w:caps w:val="0"/>
          <w:color w:val="auto"/>
          <w:spacing w:val="0"/>
          <w:sz w:val="32"/>
          <w:szCs w:val="32"/>
        </w:rPr>
      </w:pPr>
      <w:r>
        <w:rPr>
          <w:rFonts w:hint="eastAsia" w:ascii="方正仿宋简体" w:hAnsi="方正仿宋简体" w:eastAsia="方正仿宋简体" w:cs="方正仿宋简体"/>
          <w:i w:val="0"/>
          <w:caps w:val="0"/>
          <w:color w:val="auto"/>
          <w:spacing w:val="0"/>
          <w:kern w:val="0"/>
          <w:sz w:val="32"/>
          <w:szCs w:val="32"/>
          <w:lang w:val="en-US" w:eastAsia="zh-CN" w:bidi="ar"/>
        </w:rPr>
        <w:t>（三）与重要关联方共同投资；</w:t>
      </w: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120" w:beforeAutospacing="0" w:after="0" w:afterAutospacing="0" w:line="560" w:lineRule="exact"/>
        <w:ind w:left="0" w:right="0" w:firstLine="0"/>
        <w:jc w:val="both"/>
        <w:textAlignment w:val="auto"/>
        <w:rPr>
          <w:rFonts w:hint="eastAsia" w:ascii="方正仿宋简体" w:hAnsi="方正仿宋简体" w:eastAsia="方正仿宋简体" w:cs="方正仿宋简体"/>
          <w:i w:val="0"/>
          <w:caps w:val="0"/>
          <w:color w:val="auto"/>
          <w:spacing w:val="0"/>
          <w:sz w:val="32"/>
          <w:szCs w:val="32"/>
        </w:rPr>
      </w:pPr>
      <w:r>
        <w:rPr>
          <w:rFonts w:hint="eastAsia" w:ascii="方正仿宋简体" w:hAnsi="方正仿宋简体" w:eastAsia="方正仿宋简体" w:cs="方正仿宋简体"/>
          <w:i w:val="0"/>
          <w:caps w:val="0"/>
          <w:color w:val="auto"/>
          <w:spacing w:val="0"/>
          <w:kern w:val="0"/>
          <w:sz w:val="32"/>
          <w:szCs w:val="32"/>
          <w:lang w:val="en-US" w:eastAsia="zh-CN" w:bidi="ar"/>
        </w:rPr>
        <w:t>（四）委托重要关联方开展投资活动；</w:t>
      </w: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120" w:beforeAutospacing="0" w:after="0" w:afterAutospacing="0" w:line="560" w:lineRule="exact"/>
        <w:ind w:left="0" w:right="0" w:firstLine="0"/>
        <w:jc w:val="both"/>
        <w:textAlignment w:val="auto"/>
        <w:rPr>
          <w:rFonts w:hint="eastAsia" w:ascii="方正仿宋简体" w:hAnsi="方正仿宋简体" w:eastAsia="方正仿宋简体" w:cs="方正仿宋简体"/>
          <w:i w:val="0"/>
          <w:caps w:val="0"/>
          <w:color w:val="auto"/>
          <w:spacing w:val="0"/>
          <w:sz w:val="32"/>
          <w:szCs w:val="32"/>
        </w:rPr>
      </w:pPr>
      <w:r>
        <w:rPr>
          <w:rFonts w:hint="eastAsia" w:ascii="方正仿宋简体" w:hAnsi="方正仿宋简体" w:eastAsia="方正仿宋简体" w:cs="方正仿宋简体"/>
          <w:i w:val="0"/>
          <w:caps w:val="0"/>
          <w:color w:val="auto"/>
          <w:spacing w:val="0"/>
          <w:kern w:val="0"/>
          <w:sz w:val="32"/>
          <w:szCs w:val="32"/>
          <w:lang w:val="en-US" w:eastAsia="zh-CN" w:bidi="ar"/>
        </w:rPr>
        <w:t>（五）与重要关联方发生交易；</w:t>
      </w: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120" w:beforeAutospacing="0" w:after="0" w:afterAutospacing="0" w:line="560" w:lineRule="exact"/>
        <w:ind w:left="0" w:right="0" w:firstLine="0"/>
        <w:jc w:val="both"/>
        <w:textAlignment w:val="auto"/>
        <w:rPr>
          <w:rFonts w:hint="eastAsia" w:ascii="方正仿宋简体" w:hAnsi="方正仿宋简体" w:eastAsia="方正仿宋简体" w:cs="方正仿宋简体"/>
          <w:i w:val="0"/>
          <w:caps w:val="0"/>
          <w:color w:val="auto"/>
          <w:spacing w:val="0"/>
          <w:sz w:val="32"/>
          <w:szCs w:val="32"/>
        </w:rPr>
      </w:pPr>
      <w:r>
        <w:rPr>
          <w:rFonts w:hint="eastAsia" w:ascii="方正仿宋简体" w:hAnsi="方正仿宋简体" w:eastAsia="方正仿宋简体" w:cs="方正仿宋简体"/>
          <w:i w:val="0"/>
          <w:caps w:val="0"/>
          <w:color w:val="auto"/>
          <w:spacing w:val="0"/>
          <w:kern w:val="0"/>
          <w:sz w:val="32"/>
          <w:szCs w:val="32"/>
          <w:lang w:val="en-US" w:eastAsia="zh-CN" w:bidi="ar"/>
        </w:rPr>
        <w:t>（六）与重要关联方发生资金往来。</w:t>
      </w: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120" w:beforeAutospacing="0" w:after="0" w:afterAutospacing="0" w:line="560" w:lineRule="exact"/>
        <w:ind w:left="0" w:right="0" w:firstLine="0"/>
        <w:jc w:val="both"/>
        <w:textAlignment w:val="auto"/>
        <w:rPr>
          <w:rFonts w:hint="eastAsia" w:ascii="方正仿宋简体" w:hAnsi="方正仿宋简体" w:eastAsia="方正仿宋简体" w:cs="方正仿宋简体"/>
          <w:i w:val="0"/>
          <w:caps w:val="0"/>
          <w:color w:val="auto"/>
          <w:spacing w:val="0"/>
          <w:sz w:val="32"/>
          <w:szCs w:val="32"/>
        </w:rPr>
      </w:pPr>
      <w:r>
        <w:rPr>
          <w:rFonts w:hint="eastAsia" w:ascii="方正仿宋简体" w:hAnsi="方正仿宋简体" w:eastAsia="方正仿宋简体" w:cs="方正仿宋简体"/>
          <w:b/>
          <w:i w:val="0"/>
          <w:caps w:val="0"/>
          <w:color w:val="auto"/>
          <w:spacing w:val="0"/>
          <w:kern w:val="0"/>
          <w:sz w:val="32"/>
          <w:szCs w:val="32"/>
          <w:lang w:val="en-US" w:eastAsia="zh-CN" w:bidi="ar"/>
        </w:rPr>
        <w:t>第</w:t>
      </w:r>
      <w:r>
        <w:rPr>
          <w:rFonts w:hint="eastAsia" w:ascii="方正仿宋简体" w:hAnsi="方正仿宋简体" w:cs="方正仿宋简体"/>
          <w:b/>
          <w:i w:val="0"/>
          <w:caps w:val="0"/>
          <w:color w:val="auto"/>
          <w:spacing w:val="0"/>
          <w:kern w:val="0"/>
          <w:sz w:val="32"/>
          <w:szCs w:val="32"/>
          <w:lang w:val="en-US" w:eastAsia="zh-CN" w:bidi="ar"/>
        </w:rPr>
        <w:t>九</w:t>
      </w:r>
      <w:r>
        <w:rPr>
          <w:rFonts w:hint="eastAsia" w:ascii="方正仿宋简体" w:hAnsi="方正仿宋简体" w:eastAsia="方正仿宋简体" w:cs="方正仿宋简体"/>
          <w:b/>
          <w:i w:val="0"/>
          <w:caps w:val="0"/>
          <w:color w:val="auto"/>
          <w:spacing w:val="0"/>
          <w:kern w:val="0"/>
          <w:sz w:val="32"/>
          <w:szCs w:val="32"/>
          <w:lang w:val="en-US" w:eastAsia="zh-CN" w:bidi="ar"/>
        </w:rPr>
        <w:t>条</w:t>
      </w:r>
      <w:r>
        <w:rPr>
          <w:rFonts w:hint="eastAsia" w:ascii="方正仿宋简体" w:hAnsi="方正仿宋简体" w:cs="方正仿宋简体"/>
          <w:i w:val="0"/>
          <w:caps w:val="0"/>
          <w:color w:val="auto"/>
          <w:spacing w:val="0"/>
          <w:kern w:val="0"/>
          <w:sz w:val="32"/>
          <w:szCs w:val="32"/>
          <w:lang w:val="en-US" w:eastAsia="zh-CN" w:bidi="ar"/>
        </w:rPr>
        <w:t xml:space="preserve"> 金堂</w:t>
      </w:r>
      <w:r>
        <w:rPr>
          <w:rFonts w:hint="eastAsia" w:ascii="方正仿宋简体" w:hAnsi="方正仿宋简体" w:eastAsia="方正仿宋简体" w:cs="方正仿宋简体"/>
          <w:i w:val="0"/>
          <w:caps w:val="0"/>
          <w:color w:val="auto"/>
          <w:spacing w:val="0"/>
          <w:kern w:val="0"/>
          <w:sz w:val="32"/>
          <w:szCs w:val="32"/>
          <w:lang w:val="en-US" w:eastAsia="zh-CN" w:bidi="ar"/>
        </w:rPr>
        <w:t>基金会在统一信息平台为每年的年度工作报告</w:t>
      </w:r>
      <w:r>
        <w:rPr>
          <w:rFonts w:hint="eastAsia" w:ascii="方正仿宋简体" w:hAnsi="方正仿宋简体" w:cs="方正仿宋简体"/>
          <w:i w:val="0"/>
          <w:caps w:val="0"/>
          <w:color w:val="auto"/>
          <w:spacing w:val="0"/>
          <w:kern w:val="0"/>
          <w:sz w:val="32"/>
          <w:szCs w:val="32"/>
          <w:lang w:val="en-US" w:eastAsia="zh-CN" w:bidi="ar"/>
        </w:rPr>
        <w:t>、</w:t>
      </w:r>
      <w:r>
        <w:rPr>
          <w:rFonts w:hint="eastAsia" w:ascii="方正仿宋简体" w:hAnsi="方正仿宋简体" w:eastAsia="方正仿宋简体" w:cs="方正仿宋简体"/>
          <w:i w:val="0"/>
          <w:caps w:val="0"/>
          <w:color w:val="auto"/>
          <w:spacing w:val="0"/>
          <w:kern w:val="0"/>
          <w:sz w:val="32"/>
          <w:szCs w:val="32"/>
          <w:lang w:val="en-US" w:eastAsia="zh-CN" w:bidi="ar"/>
        </w:rPr>
        <w:t>财务会计报告和慈善项目建立相对独立的信息条目。对统一信息平台的信息进行更正时，在统一信息平台填写并公布更正说明，有独立信息条目的在相应信息条目下予以公布。</w:t>
      </w: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120" w:beforeAutospacing="0" w:after="0" w:afterAutospacing="0" w:line="560" w:lineRule="exact"/>
        <w:ind w:left="0" w:right="0" w:firstLine="0"/>
        <w:jc w:val="both"/>
        <w:textAlignment w:val="auto"/>
        <w:rPr>
          <w:rFonts w:hint="eastAsia" w:ascii="方正仿宋简体" w:hAnsi="方正仿宋简体" w:eastAsia="方正仿宋简体" w:cs="方正仿宋简体"/>
          <w:i w:val="0"/>
          <w:caps w:val="0"/>
          <w:color w:val="auto"/>
          <w:spacing w:val="0"/>
          <w:sz w:val="32"/>
          <w:szCs w:val="32"/>
        </w:rPr>
      </w:pPr>
      <w:r>
        <w:rPr>
          <w:rFonts w:hint="eastAsia" w:ascii="方正仿宋简体" w:hAnsi="方正仿宋简体" w:eastAsia="方正仿宋简体" w:cs="方正仿宋简体"/>
          <w:b/>
          <w:i w:val="0"/>
          <w:caps w:val="0"/>
          <w:color w:val="auto"/>
          <w:spacing w:val="0"/>
          <w:kern w:val="0"/>
          <w:sz w:val="32"/>
          <w:szCs w:val="32"/>
          <w:lang w:val="en-US" w:eastAsia="zh-CN" w:bidi="ar"/>
        </w:rPr>
        <w:t>第十条</w:t>
      </w:r>
      <w:r>
        <w:rPr>
          <w:rFonts w:hint="eastAsia" w:ascii="方正仿宋简体" w:hAnsi="方正仿宋简体" w:cs="方正仿宋简体"/>
          <w:i w:val="0"/>
          <w:caps w:val="0"/>
          <w:color w:val="auto"/>
          <w:spacing w:val="0"/>
          <w:kern w:val="0"/>
          <w:sz w:val="32"/>
          <w:szCs w:val="32"/>
          <w:lang w:val="en-US" w:eastAsia="zh-CN" w:bidi="ar"/>
        </w:rPr>
        <w:t xml:space="preserve"> 金堂</w:t>
      </w:r>
      <w:r>
        <w:rPr>
          <w:rFonts w:hint="eastAsia" w:ascii="方正仿宋简体" w:hAnsi="方正仿宋简体" w:eastAsia="方正仿宋简体" w:cs="方正仿宋简体"/>
          <w:i w:val="0"/>
          <w:caps w:val="0"/>
          <w:color w:val="auto"/>
          <w:spacing w:val="0"/>
          <w:kern w:val="0"/>
          <w:sz w:val="32"/>
          <w:szCs w:val="32"/>
          <w:lang w:val="en-US" w:eastAsia="zh-CN" w:bidi="ar"/>
        </w:rPr>
        <w:t>基金会开展定向募捐时，及时向捐赠人告知募捐情况、捐赠款物管理使用情况。捐赠人要求将捐赠款物管理使用情况向社会公开的，</w:t>
      </w:r>
      <w:r>
        <w:rPr>
          <w:rFonts w:hint="eastAsia" w:ascii="方正仿宋简体" w:hAnsi="方正仿宋简体" w:cs="方正仿宋简体"/>
          <w:i w:val="0"/>
          <w:caps w:val="0"/>
          <w:color w:val="auto"/>
          <w:spacing w:val="0"/>
          <w:kern w:val="0"/>
          <w:sz w:val="32"/>
          <w:szCs w:val="32"/>
          <w:lang w:val="en-US" w:eastAsia="zh-CN" w:bidi="ar"/>
        </w:rPr>
        <w:t>金堂</w:t>
      </w:r>
      <w:r>
        <w:rPr>
          <w:rFonts w:hint="eastAsia" w:ascii="方正仿宋简体" w:hAnsi="方正仿宋简体" w:eastAsia="方正仿宋简体" w:cs="方正仿宋简体"/>
          <w:i w:val="0"/>
          <w:caps w:val="0"/>
          <w:color w:val="auto"/>
          <w:spacing w:val="0"/>
          <w:kern w:val="0"/>
          <w:sz w:val="32"/>
          <w:szCs w:val="32"/>
          <w:lang w:val="en-US" w:eastAsia="zh-CN" w:bidi="ar"/>
        </w:rPr>
        <w:t>基金会</w:t>
      </w:r>
      <w:r>
        <w:rPr>
          <w:rFonts w:hint="eastAsia" w:ascii="方正仿宋简体" w:hAnsi="方正仿宋简体" w:cs="方正仿宋简体"/>
          <w:i w:val="0"/>
          <w:caps w:val="0"/>
          <w:color w:val="auto"/>
          <w:spacing w:val="0"/>
          <w:kern w:val="0"/>
          <w:sz w:val="32"/>
          <w:szCs w:val="32"/>
          <w:lang w:val="en-US" w:eastAsia="zh-CN" w:bidi="ar"/>
        </w:rPr>
        <w:t>按照</w:t>
      </w:r>
      <w:r>
        <w:rPr>
          <w:rFonts w:hint="eastAsia" w:ascii="方正仿宋简体" w:hAnsi="方正仿宋简体" w:eastAsia="方正仿宋简体" w:cs="方正仿宋简体"/>
          <w:i w:val="0"/>
          <w:caps w:val="0"/>
          <w:color w:val="auto"/>
          <w:spacing w:val="0"/>
          <w:kern w:val="0"/>
          <w:sz w:val="32"/>
          <w:szCs w:val="32"/>
          <w:lang w:val="en-US" w:eastAsia="zh-CN" w:bidi="ar"/>
        </w:rPr>
        <w:t>相关法律法规要求向社会公开。</w:t>
      </w: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120" w:beforeAutospacing="0" w:after="0" w:afterAutospacing="0" w:line="560" w:lineRule="exact"/>
        <w:ind w:left="0" w:right="0" w:firstLine="0"/>
        <w:jc w:val="both"/>
        <w:textAlignment w:val="auto"/>
        <w:rPr>
          <w:rFonts w:hint="eastAsia" w:ascii="方正仿宋简体" w:hAnsi="方正仿宋简体" w:eastAsia="方正仿宋简体" w:cs="方正仿宋简体"/>
          <w:i w:val="0"/>
          <w:caps w:val="0"/>
          <w:color w:val="auto"/>
          <w:spacing w:val="0"/>
          <w:sz w:val="32"/>
          <w:szCs w:val="32"/>
        </w:rPr>
      </w:pPr>
      <w:r>
        <w:rPr>
          <w:rFonts w:hint="eastAsia" w:ascii="方正仿宋简体" w:hAnsi="方正仿宋简体" w:eastAsia="方正仿宋简体" w:cs="方正仿宋简体"/>
          <w:b/>
          <w:i w:val="0"/>
          <w:caps w:val="0"/>
          <w:color w:val="auto"/>
          <w:spacing w:val="0"/>
          <w:kern w:val="0"/>
          <w:sz w:val="32"/>
          <w:szCs w:val="32"/>
          <w:lang w:val="en-US" w:eastAsia="zh-CN" w:bidi="ar"/>
        </w:rPr>
        <w:t>第十</w:t>
      </w:r>
      <w:r>
        <w:rPr>
          <w:rFonts w:hint="eastAsia" w:ascii="方正仿宋简体" w:hAnsi="方正仿宋简体" w:cs="方正仿宋简体"/>
          <w:b/>
          <w:i w:val="0"/>
          <w:caps w:val="0"/>
          <w:color w:val="auto"/>
          <w:spacing w:val="0"/>
          <w:kern w:val="0"/>
          <w:sz w:val="32"/>
          <w:szCs w:val="32"/>
          <w:lang w:val="en-US" w:eastAsia="zh-CN" w:bidi="ar"/>
        </w:rPr>
        <w:t>一</w:t>
      </w:r>
      <w:r>
        <w:rPr>
          <w:rFonts w:hint="eastAsia" w:ascii="方正仿宋简体" w:hAnsi="方正仿宋简体" w:eastAsia="方正仿宋简体" w:cs="方正仿宋简体"/>
          <w:b/>
          <w:i w:val="0"/>
          <w:caps w:val="0"/>
          <w:color w:val="auto"/>
          <w:spacing w:val="0"/>
          <w:kern w:val="0"/>
          <w:sz w:val="32"/>
          <w:szCs w:val="32"/>
          <w:lang w:val="en-US" w:eastAsia="zh-CN" w:bidi="ar"/>
        </w:rPr>
        <w:t>条</w:t>
      </w:r>
      <w:r>
        <w:rPr>
          <w:rFonts w:hint="eastAsia" w:ascii="方正仿宋简体" w:hAnsi="方正仿宋简体" w:cs="方正仿宋简体"/>
          <w:i w:val="0"/>
          <w:caps w:val="0"/>
          <w:color w:val="auto"/>
          <w:spacing w:val="0"/>
          <w:kern w:val="0"/>
          <w:sz w:val="32"/>
          <w:szCs w:val="32"/>
          <w:lang w:val="en-US" w:eastAsia="zh-CN" w:bidi="ar"/>
        </w:rPr>
        <w:t xml:space="preserve"> 金堂</w:t>
      </w:r>
      <w:r>
        <w:rPr>
          <w:rFonts w:hint="eastAsia" w:ascii="方正仿宋简体" w:hAnsi="方正仿宋简体" w:eastAsia="方正仿宋简体" w:cs="方正仿宋简体"/>
          <w:i w:val="0"/>
          <w:caps w:val="0"/>
          <w:color w:val="auto"/>
          <w:spacing w:val="0"/>
          <w:kern w:val="0"/>
          <w:sz w:val="32"/>
          <w:szCs w:val="32"/>
          <w:lang w:val="en-US" w:eastAsia="zh-CN" w:bidi="ar"/>
        </w:rPr>
        <w:t>基金会按规定向受益人告知其资助标准、工作流程和工作规范等信息。</w:t>
      </w: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120" w:beforeAutospacing="0" w:after="0" w:afterAutospacing="0" w:line="560" w:lineRule="exact"/>
        <w:ind w:left="0" w:right="0" w:firstLine="0"/>
        <w:jc w:val="both"/>
        <w:textAlignment w:val="auto"/>
        <w:rPr>
          <w:rFonts w:hint="eastAsia" w:ascii="方正仿宋简体" w:hAnsi="方正仿宋简体" w:eastAsia="方正仿宋简体" w:cs="方正仿宋简体"/>
          <w:i w:val="0"/>
          <w:caps w:val="0"/>
          <w:color w:val="auto"/>
          <w:spacing w:val="0"/>
          <w:sz w:val="32"/>
          <w:szCs w:val="32"/>
        </w:rPr>
      </w:pPr>
      <w:r>
        <w:rPr>
          <w:rFonts w:hint="eastAsia" w:ascii="方正仿宋简体" w:hAnsi="方正仿宋简体" w:eastAsia="方正仿宋简体" w:cs="方正仿宋简体"/>
          <w:b/>
          <w:i w:val="0"/>
          <w:caps w:val="0"/>
          <w:color w:val="auto"/>
          <w:spacing w:val="0"/>
          <w:kern w:val="0"/>
          <w:sz w:val="32"/>
          <w:szCs w:val="32"/>
          <w:lang w:val="en-US" w:eastAsia="zh-CN" w:bidi="ar"/>
        </w:rPr>
        <w:t>第十</w:t>
      </w:r>
      <w:r>
        <w:rPr>
          <w:rFonts w:hint="eastAsia" w:ascii="方正仿宋简体" w:hAnsi="方正仿宋简体" w:cs="方正仿宋简体"/>
          <w:b/>
          <w:i w:val="0"/>
          <w:caps w:val="0"/>
          <w:color w:val="auto"/>
          <w:spacing w:val="0"/>
          <w:kern w:val="0"/>
          <w:sz w:val="32"/>
          <w:szCs w:val="32"/>
          <w:lang w:val="en-US" w:eastAsia="zh-CN" w:bidi="ar"/>
        </w:rPr>
        <w:t>二</w:t>
      </w:r>
      <w:r>
        <w:rPr>
          <w:rFonts w:hint="eastAsia" w:ascii="方正仿宋简体" w:hAnsi="方正仿宋简体" w:eastAsia="方正仿宋简体" w:cs="方正仿宋简体"/>
          <w:b/>
          <w:i w:val="0"/>
          <w:caps w:val="0"/>
          <w:color w:val="auto"/>
          <w:spacing w:val="0"/>
          <w:kern w:val="0"/>
          <w:sz w:val="32"/>
          <w:szCs w:val="32"/>
          <w:lang w:val="en-US" w:eastAsia="zh-CN" w:bidi="ar"/>
        </w:rPr>
        <w:t>条</w:t>
      </w:r>
      <w:r>
        <w:rPr>
          <w:rFonts w:hint="eastAsia" w:ascii="方正仿宋简体" w:hAnsi="方正仿宋简体" w:cs="方正仿宋简体"/>
          <w:i w:val="0"/>
          <w:caps w:val="0"/>
          <w:color w:val="auto"/>
          <w:spacing w:val="0"/>
          <w:kern w:val="0"/>
          <w:sz w:val="32"/>
          <w:szCs w:val="32"/>
          <w:lang w:val="en-US" w:eastAsia="zh-CN" w:bidi="ar"/>
        </w:rPr>
        <w:t xml:space="preserve"> 金堂</w:t>
      </w:r>
      <w:r>
        <w:rPr>
          <w:rFonts w:hint="eastAsia" w:ascii="方正仿宋简体" w:hAnsi="方正仿宋简体" w:eastAsia="方正仿宋简体" w:cs="方正仿宋简体"/>
          <w:i w:val="0"/>
          <w:caps w:val="0"/>
          <w:color w:val="auto"/>
          <w:spacing w:val="0"/>
          <w:kern w:val="0"/>
          <w:sz w:val="32"/>
          <w:szCs w:val="32"/>
          <w:lang w:val="en-US" w:eastAsia="zh-CN" w:bidi="ar"/>
        </w:rPr>
        <w:t>基金会招募志愿者参与慈善服务时，公示与慈善服务有关的全部信息，以及在服务过程中可能发生的风险。</w:t>
      </w: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120" w:beforeAutospacing="0" w:after="0" w:afterAutospacing="0" w:line="560" w:lineRule="exact"/>
        <w:ind w:left="0" w:right="0" w:firstLine="0"/>
        <w:jc w:val="both"/>
        <w:textAlignment w:val="auto"/>
        <w:rPr>
          <w:rFonts w:hint="eastAsia" w:ascii="方正仿宋简体" w:hAnsi="方正仿宋简体" w:eastAsia="方正仿宋简体" w:cs="方正仿宋简体"/>
          <w:i w:val="0"/>
          <w:caps w:val="0"/>
          <w:color w:val="auto"/>
          <w:spacing w:val="0"/>
          <w:sz w:val="32"/>
          <w:szCs w:val="32"/>
        </w:rPr>
      </w:pPr>
      <w:r>
        <w:rPr>
          <w:rFonts w:hint="eastAsia" w:ascii="方正仿宋简体" w:hAnsi="方正仿宋简体" w:eastAsia="方正仿宋简体" w:cs="方正仿宋简体"/>
          <w:b/>
          <w:i w:val="0"/>
          <w:caps w:val="0"/>
          <w:color w:val="auto"/>
          <w:spacing w:val="0"/>
          <w:kern w:val="0"/>
          <w:sz w:val="32"/>
          <w:szCs w:val="32"/>
          <w:lang w:val="en-US" w:eastAsia="zh-CN" w:bidi="ar"/>
        </w:rPr>
        <w:t>第十</w:t>
      </w:r>
      <w:r>
        <w:rPr>
          <w:rFonts w:hint="eastAsia" w:ascii="方正仿宋简体" w:hAnsi="方正仿宋简体" w:cs="方正仿宋简体"/>
          <w:b/>
          <w:i w:val="0"/>
          <w:caps w:val="0"/>
          <w:color w:val="auto"/>
          <w:spacing w:val="0"/>
          <w:kern w:val="0"/>
          <w:sz w:val="32"/>
          <w:szCs w:val="32"/>
          <w:lang w:val="en-US" w:eastAsia="zh-CN" w:bidi="ar"/>
        </w:rPr>
        <w:t>三</w:t>
      </w:r>
      <w:r>
        <w:rPr>
          <w:rFonts w:hint="eastAsia" w:ascii="方正仿宋简体" w:hAnsi="方正仿宋简体" w:eastAsia="方正仿宋简体" w:cs="方正仿宋简体"/>
          <w:b/>
          <w:i w:val="0"/>
          <w:caps w:val="0"/>
          <w:color w:val="auto"/>
          <w:spacing w:val="0"/>
          <w:kern w:val="0"/>
          <w:sz w:val="32"/>
          <w:szCs w:val="32"/>
          <w:lang w:val="en-US" w:eastAsia="zh-CN" w:bidi="ar"/>
        </w:rPr>
        <w:t>条</w:t>
      </w:r>
      <w:r>
        <w:rPr>
          <w:rFonts w:hint="eastAsia" w:ascii="方正仿宋简体" w:hAnsi="方正仿宋简体" w:cs="方正仿宋简体"/>
          <w:b/>
          <w:i w:val="0"/>
          <w:caps w:val="0"/>
          <w:color w:val="auto"/>
          <w:spacing w:val="0"/>
          <w:kern w:val="0"/>
          <w:sz w:val="32"/>
          <w:szCs w:val="32"/>
          <w:lang w:val="en-US" w:eastAsia="zh-CN" w:bidi="ar"/>
        </w:rPr>
        <w:t xml:space="preserve"> </w:t>
      </w:r>
      <w:r>
        <w:rPr>
          <w:rFonts w:hint="eastAsia" w:ascii="方正仿宋简体" w:hAnsi="方正仿宋简体" w:cs="方正仿宋简体"/>
          <w:i w:val="0"/>
          <w:caps w:val="0"/>
          <w:color w:val="auto"/>
          <w:spacing w:val="0"/>
          <w:kern w:val="0"/>
          <w:sz w:val="32"/>
          <w:szCs w:val="32"/>
          <w:lang w:val="en-US" w:eastAsia="zh-CN" w:bidi="ar"/>
        </w:rPr>
        <w:t>金堂</w:t>
      </w:r>
      <w:r>
        <w:rPr>
          <w:rFonts w:hint="eastAsia" w:ascii="方正仿宋简体" w:hAnsi="方正仿宋简体" w:eastAsia="方正仿宋简体" w:cs="方正仿宋简体"/>
          <w:i w:val="0"/>
          <w:caps w:val="0"/>
          <w:color w:val="auto"/>
          <w:spacing w:val="0"/>
          <w:kern w:val="0"/>
          <w:sz w:val="32"/>
          <w:szCs w:val="32"/>
          <w:lang w:val="en-US" w:eastAsia="zh-CN" w:bidi="ar"/>
        </w:rPr>
        <w:t>基金会对外公开的有关机关登记、核准、备案的事项时，与有关机关的信息一致；所公布的信息相互之间也保证一致；在其他渠道公布的信息，保证与在统一信息平台上公布的信息一致。</w:t>
      </w: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120" w:beforeAutospacing="0" w:after="0" w:afterAutospacing="0" w:line="560" w:lineRule="exact"/>
        <w:ind w:left="0" w:right="0" w:firstLine="0"/>
        <w:jc w:val="both"/>
        <w:textAlignment w:val="auto"/>
        <w:rPr>
          <w:rFonts w:hint="eastAsia" w:ascii="方正仿宋简体" w:hAnsi="方正仿宋简体" w:eastAsia="方正仿宋简体" w:cs="方正仿宋简体"/>
          <w:i w:val="0"/>
          <w:caps w:val="0"/>
          <w:color w:val="auto"/>
          <w:spacing w:val="0"/>
          <w:sz w:val="32"/>
          <w:szCs w:val="32"/>
        </w:rPr>
      </w:pPr>
      <w:r>
        <w:rPr>
          <w:rFonts w:hint="eastAsia" w:ascii="方正仿宋简体" w:hAnsi="方正仿宋简体" w:eastAsia="方正仿宋简体" w:cs="方正仿宋简体"/>
          <w:b/>
          <w:i w:val="0"/>
          <w:caps w:val="0"/>
          <w:color w:val="auto"/>
          <w:spacing w:val="0"/>
          <w:kern w:val="0"/>
          <w:sz w:val="32"/>
          <w:szCs w:val="32"/>
          <w:lang w:val="en-US" w:eastAsia="zh-CN" w:bidi="ar"/>
        </w:rPr>
        <w:t>第十</w:t>
      </w:r>
      <w:r>
        <w:rPr>
          <w:rFonts w:hint="eastAsia" w:ascii="方正仿宋简体" w:hAnsi="方正仿宋简体" w:cs="方正仿宋简体"/>
          <w:b/>
          <w:i w:val="0"/>
          <w:caps w:val="0"/>
          <w:color w:val="auto"/>
          <w:spacing w:val="0"/>
          <w:kern w:val="0"/>
          <w:sz w:val="32"/>
          <w:szCs w:val="32"/>
          <w:lang w:val="en-US" w:eastAsia="zh-CN" w:bidi="ar"/>
        </w:rPr>
        <w:t>四</w:t>
      </w:r>
      <w:r>
        <w:rPr>
          <w:rFonts w:hint="eastAsia" w:ascii="方正仿宋简体" w:hAnsi="方正仿宋简体" w:eastAsia="方正仿宋简体" w:cs="方正仿宋简体"/>
          <w:b/>
          <w:i w:val="0"/>
          <w:caps w:val="0"/>
          <w:color w:val="auto"/>
          <w:spacing w:val="0"/>
          <w:kern w:val="0"/>
          <w:sz w:val="32"/>
          <w:szCs w:val="32"/>
          <w:lang w:val="en-US" w:eastAsia="zh-CN" w:bidi="ar"/>
        </w:rPr>
        <w:t>条</w:t>
      </w:r>
      <w:r>
        <w:rPr>
          <w:rFonts w:hint="eastAsia" w:ascii="方正仿宋简体" w:hAnsi="方正仿宋简体" w:cs="方正仿宋简体"/>
          <w:i w:val="0"/>
          <w:caps w:val="0"/>
          <w:color w:val="auto"/>
          <w:spacing w:val="0"/>
          <w:kern w:val="0"/>
          <w:sz w:val="32"/>
          <w:szCs w:val="32"/>
          <w:lang w:val="en-US" w:eastAsia="zh-CN" w:bidi="ar"/>
        </w:rPr>
        <w:t xml:space="preserve"> </w:t>
      </w:r>
      <w:r>
        <w:rPr>
          <w:rFonts w:hint="eastAsia" w:ascii="方正仿宋简体" w:hAnsi="方正仿宋简体" w:eastAsia="方正仿宋简体" w:cs="方正仿宋简体"/>
          <w:i w:val="0"/>
          <w:caps w:val="0"/>
          <w:color w:val="auto"/>
          <w:spacing w:val="0"/>
          <w:kern w:val="0"/>
          <w:sz w:val="32"/>
          <w:szCs w:val="32"/>
          <w:lang w:val="en-US" w:eastAsia="zh-CN" w:bidi="ar"/>
        </w:rPr>
        <w:t>涉及国家秘密、商业秘密、个人隐私的信息以及捐赠人、志愿者、受益人、慈善信托的委托人不同意公开的姓名、名称、住所、通讯方式等信息，不得公开。</w:t>
      </w: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120" w:beforeAutospacing="0" w:after="0" w:afterAutospacing="0" w:line="560" w:lineRule="exact"/>
        <w:ind w:left="0" w:right="0" w:firstLine="0"/>
        <w:jc w:val="both"/>
        <w:textAlignment w:val="auto"/>
        <w:rPr>
          <w:rFonts w:hint="eastAsia" w:ascii="方正仿宋简体" w:hAnsi="方正仿宋简体" w:eastAsia="方正仿宋简体" w:cs="方正仿宋简体"/>
          <w:i w:val="0"/>
          <w:caps w:val="0"/>
          <w:color w:val="auto"/>
          <w:spacing w:val="0"/>
          <w:sz w:val="32"/>
          <w:szCs w:val="32"/>
        </w:rPr>
      </w:pPr>
      <w:r>
        <w:rPr>
          <w:rFonts w:hint="eastAsia" w:ascii="方正仿宋简体" w:hAnsi="方正仿宋简体" w:eastAsia="方正仿宋简体" w:cs="方正仿宋简体"/>
          <w:b/>
          <w:i w:val="0"/>
          <w:caps w:val="0"/>
          <w:color w:val="auto"/>
          <w:spacing w:val="0"/>
          <w:kern w:val="0"/>
          <w:sz w:val="32"/>
          <w:szCs w:val="32"/>
          <w:lang w:val="en-US" w:eastAsia="zh-CN" w:bidi="ar"/>
        </w:rPr>
        <w:t>第十</w:t>
      </w:r>
      <w:r>
        <w:rPr>
          <w:rFonts w:hint="eastAsia" w:ascii="方正仿宋简体" w:hAnsi="方正仿宋简体" w:cs="方正仿宋简体"/>
          <w:b/>
          <w:i w:val="0"/>
          <w:caps w:val="0"/>
          <w:color w:val="auto"/>
          <w:spacing w:val="0"/>
          <w:kern w:val="0"/>
          <w:sz w:val="32"/>
          <w:szCs w:val="32"/>
          <w:lang w:val="en-US" w:eastAsia="zh-CN" w:bidi="ar"/>
        </w:rPr>
        <w:t>五</w:t>
      </w:r>
      <w:r>
        <w:rPr>
          <w:rFonts w:hint="eastAsia" w:ascii="方正仿宋简体" w:hAnsi="方正仿宋简体" w:eastAsia="方正仿宋简体" w:cs="方正仿宋简体"/>
          <w:b/>
          <w:i w:val="0"/>
          <w:caps w:val="0"/>
          <w:color w:val="auto"/>
          <w:spacing w:val="0"/>
          <w:kern w:val="0"/>
          <w:sz w:val="32"/>
          <w:szCs w:val="32"/>
          <w:lang w:val="en-US" w:eastAsia="zh-CN" w:bidi="ar"/>
        </w:rPr>
        <w:t>条</w:t>
      </w:r>
      <w:r>
        <w:rPr>
          <w:rFonts w:hint="eastAsia" w:ascii="方正仿宋简体" w:hAnsi="方正仿宋简体" w:cs="方正仿宋简体"/>
          <w:i w:val="0"/>
          <w:caps w:val="0"/>
          <w:color w:val="auto"/>
          <w:spacing w:val="0"/>
          <w:kern w:val="0"/>
          <w:sz w:val="32"/>
          <w:szCs w:val="32"/>
          <w:lang w:val="en-US" w:eastAsia="zh-CN" w:bidi="ar"/>
        </w:rPr>
        <w:t xml:space="preserve"> </w:t>
      </w:r>
      <w:r>
        <w:rPr>
          <w:rFonts w:hint="eastAsia" w:ascii="方正仿宋简体" w:hAnsi="方正仿宋简体" w:eastAsia="方正仿宋简体" w:cs="方正仿宋简体"/>
          <w:i w:val="0"/>
          <w:caps w:val="0"/>
          <w:color w:val="auto"/>
          <w:spacing w:val="0"/>
          <w:kern w:val="0"/>
          <w:sz w:val="32"/>
          <w:szCs w:val="32"/>
          <w:lang w:val="en-US" w:eastAsia="zh-CN" w:bidi="ar"/>
        </w:rPr>
        <w:t>对下列信息不予公开：</w:t>
      </w: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120" w:beforeAutospacing="0" w:after="0" w:afterAutospacing="0" w:line="560" w:lineRule="exact"/>
        <w:ind w:left="0" w:right="0" w:firstLine="0"/>
        <w:jc w:val="both"/>
        <w:textAlignment w:val="auto"/>
        <w:rPr>
          <w:rFonts w:hint="eastAsia" w:ascii="方正仿宋简体" w:hAnsi="方正仿宋简体" w:eastAsia="方正仿宋简体" w:cs="方正仿宋简体"/>
          <w:i w:val="0"/>
          <w:caps w:val="0"/>
          <w:color w:val="auto"/>
          <w:spacing w:val="0"/>
          <w:sz w:val="32"/>
          <w:szCs w:val="32"/>
        </w:rPr>
      </w:pPr>
      <w:r>
        <w:rPr>
          <w:rFonts w:hint="eastAsia" w:ascii="方正仿宋简体" w:hAnsi="方正仿宋简体" w:eastAsia="方正仿宋简体" w:cs="方正仿宋简体"/>
          <w:i w:val="0"/>
          <w:caps w:val="0"/>
          <w:color w:val="auto"/>
          <w:spacing w:val="0"/>
          <w:kern w:val="0"/>
          <w:sz w:val="32"/>
          <w:szCs w:val="32"/>
          <w:lang w:val="en-US" w:eastAsia="zh-CN" w:bidi="ar"/>
        </w:rPr>
        <w:t>（一）《慈善法》和其他法律法规规定不宜公开的；</w:t>
      </w: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120" w:beforeAutospacing="0" w:after="0" w:afterAutospacing="0" w:line="560" w:lineRule="exact"/>
        <w:ind w:left="0" w:right="0" w:firstLine="0"/>
        <w:jc w:val="both"/>
        <w:textAlignment w:val="auto"/>
        <w:rPr>
          <w:rFonts w:hint="eastAsia" w:ascii="方正仿宋简体" w:hAnsi="方正仿宋简体" w:eastAsia="方正仿宋简体" w:cs="方正仿宋简体"/>
          <w:i w:val="0"/>
          <w:caps w:val="0"/>
          <w:color w:val="auto"/>
          <w:spacing w:val="0"/>
          <w:sz w:val="32"/>
          <w:szCs w:val="32"/>
        </w:rPr>
      </w:pPr>
      <w:r>
        <w:rPr>
          <w:rFonts w:hint="eastAsia" w:ascii="方正仿宋简体" w:hAnsi="方正仿宋简体" w:eastAsia="方正仿宋简体" w:cs="方正仿宋简体"/>
          <w:i w:val="0"/>
          <w:caps w:val="0"/>
          <w:color w:val="auto"/>
          <w:spacing w:val="0"/>
          <w:kern w:val="0"/>
          <w:sz w:val="32"/>
          <w:szCs w:val="32"/>
          <w:lang w:val="en-US" w:eastAsia="zh-CN" w:bidi="ar"/>
        </w:rPr>
        <w:t>（二）捐赠人和受益人等权利人要求不予公开的；</w:t>
      </w: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120" w:beforeAutospacing="0" w:after="0" w:afterAutospacing="0" w:line="560" w:lineRule="exact"/>
        <w:ind w:left="0" w:right="0" w:firstLine="0"/>
        <w:jc w:val="both"/>
        <w:textAlignment w:val="auto"/>
        <w:rPr>
          <w:rFonts w:hint="eastAsia" w:ascii="方正仿宋简体" w:hAnsi="方正仿宋简体" w:eastAsia="方正仿宋简体" w:cs="方正仿宋简体"/>
          <w:i w:val="0"/>
          <w:caps w:val="0"/>
          <w:color w:val="auto"/>
          <w:spacing w:val="0"/>
          <w:kern w:val="0"/>
          <w:sz w:val="32"/>
          <w:szCs w:val="32"/>
          <w:lang w:val="en-US" w:eastAsia="zh-CN" w:bidi="ar"/>
        </w:rPr>
      </w:pPr>
      <w:r>
        <w:rPr>
          <w:rFonts w:hint="eastAsia" w:ascii="方正仿宋简体" w:hAnsi="方正仿宋简体" w:eastAsia="方正仿宋简体" w:cs="方正仿宋简体"/>
          <w:i w:val="0"/>
          <w:caps w:val="0"/>
          <w:color w:val="auto"/>
          <w:spacing w:val="0"/>
          <w:kern w:val="0"/>
          <w:sz w:val="32"/>
          <w:szCs w:val="32"/>
          <w:lang w:val="en-US" w:eastAsia="zh-CN" w:bidi="ar"/>
        </w:rPr>
        <w:t>（三）涉及</w:t>
      </w:r>
      <w:r>
        <w:rPr>
          <w:rFonts w:hint="eastAsia" w:ascii="方正仿宋简体" w:hAnsi="方正仿宋简体" w:cs="方正仿宋简体"/>
          <w:i w:val="0"/>
          <w:caps w:val="0"/>
          <w:color w:val="auto"/>
          <w:spacing w:val="0"/>
          <w:kern w:val="0"/>
          <w:sz w:val="32"/>
          <w:szCs w:val="32"/>
          <w:lang w:val="en-US" w:eastAsia="zh-CN" w:bidi="ar"/>
        </w:rPr>
        <w:t>金堂</w:t>
      </w:r>
      <w:r>
        <w:rPr>
          <w:rFonts w:hint="eastAsia" w:ascii="方正仿宋简体" w:hAnsi="方正仿宋简体" w:eastAsia="方正仿宋简体" w:cs="方正仿宋简体"/>
          <w:i w:val="0"/>
          <w:caps w:val="0"/>
          <w:color w:val="auto"/>
          <w:spacing w:val="0"/>
          <w:kern w:val="0"/>
          <w:sz w:val="32"/>
          <w:szCs w:val="32"/>
          <w:lang w:val="en-US" w:eastAsia="zh-CN" w:bidi="ar"/>
        </w:rPr>
        <w:t>基金会秘密并经</w:t>
      </w:r>
      <w:r>
        <w:rPr>
          <w:rFonts w:hint="eastAsia" w:ascii="方正仿宋简体" w:hAnsi="方正仿宋简体" w:cs="方正仿宋简体"/>
          <w:i w:val="0"/>
          <w:caps w:val="0"/>
          <w:color w:val="auto"/>
          <w:spacing w:val="0"/>
          <w:kern w:val="0"/>
          <w:sz w:val="32"/>
          <w:szCs w:val="32"/>
          <w:lang w:val="en-US" w:eastAsia="zh-CN" w:bidi="ar"/>
        </w:rPr>
        <w:t>业务</w:t>
      </w:r>
      <w:r>
        <w:rPr>
          <w:rFonts w:hint="eastAsia" w:ascii="方正仿宋简体" w:hAnsi="方正仿宋简体" w:eastAsia="方正仿宋简体" w:cs="方正仿宋简体"/>
          <w:i w:val="0"/>
          <w:caps w:val="0"/>
          <w:color w:val="auto"/>
          <w:spacing w:val="0"/>
          <w:kern w:val="0"/>
          <w:sz w:val="32"/>
          <w:szCs w:val="32"/>
          <w:lang w:val="en-US" w:eastAsia="zh-CN" w:bidi="ar"/>
        </w:rPr>
        <w:t>主管部门批准不予公开的。</w:t>
      </w: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120" w:beforeAutospacing="0" w:after="0" w:afterAutospacing="0" w:line="560" w:lineRule="exact"/>
        <w:ind w:left="0" w:leftChars="0" w:right="0" w:firstLine="0" w:firstLineChars="0"/>
        <w:jc w:val="both"/>
        <w:textAlignment w:val="auto"/>
        <w:rPr>
          <w:rFonts w:hint="eastAsia" w:ascii="方正仿宋简体" w:hAnsi="方正仿宋简体" w:eastAsia="方正仿宋简体" w:cs="方正仿宋简体"/>
          <w:i w:val="0"/>
          <w:caps w:val="0"/>
          <w:color w:val="auto"/>
          <w:spacing w:val="0"/>
          <w:kern w:val="0"/>
          <w:sz w:val="32"/>
          <w:szCs w:val="32"/>
          <w:lang w:val="en-US" w:eastAsia="zh-CN" w:bidi="ar"/>
        </w:rPr>
      </w:pP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120" w:beforeAutospacing="0" w:after="0" w:afterAutospacing="0" w:line="560" w:lineRule="exact"/>
        <w:ind w:left="0" w:leftChars="0" w:right="0" w:firstLine="0" w:firstLineChars="0"/>
        <w:jc w:val="center"/>
        <w:textAlignment w:val="auto"/>
        <w:rPr>
          <w:rFonts w:hint="eastAsia" w:ascii="黑体" w:hAnsi="黑体" w:eastAsia="黑体" w:cs="黑体"/>
          <w:b w:val="0"/>
          <w:bCs/>
          <w:i w:val="0"/>
          <w:caps w:val="0"/>
          <w:color w:val="auto"/>
          <w:spacing w:val="0"/>
          <w:sz w:val="32"/>
          <w:szCs w:val="32"/>
        </w:rPr>
      </w:pPr>
      <w:r>
        <w:rPr>
          <w:rFonts w:hint="eastAsia" w:ascii="黑体" w:hAnsi="黑体" w:eastAsia="黑体" w:cs="黑体"/>
          <w:b w:val="0"/>
          <w:bCs/>
          <w:i w:val="0"/>
          <w:caps w:val="0"/>
          <w:color w:val="auto"/>
          <w:spacing w:val="0"/>
          <w:kern w:val="0"/>
          <w:sz w:val="32"/>
          <w:szCs w:val="32"/>
          <w:lang w:val="en-US" w:eastAsia="zh-CN" w:bidi="ar"/>
        </w:rPr>
        <w:t>第三章 信息公开的事务管理</w:t>
      </w: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120" w:beforeAutospacing="0" w:after="0" w:afterAutospacing="0" w:line="560" w:lineRule="exact"/>
        <w:ind w:left="0" w:leftChars="0" w:right="0" w:firstLine="643" w:firstLineChars="200"/>
        <w:jc w:val="both"/>
        <w:textAlignment w:val="auto"/>
        <w:rPr>
          <w:rFonts w:hint="eastAsia" w:ascii="方正仿宋简体" w:hAnsi="方正仿宋简体" w:eastAsia="方正仿宋简体" w:cs="方正仿宋简体"/>
          <w:i w:val="0"/>
          <w:caps w:val="0"/>
          <w:color w:val="auto"/>
          <w:spacing w:val="0"/>
          <w:sz w:val="32"/>
          <w:szCs w:val="32"/>
        </w:rPr>
      </w:pPr>
      <w:r>
        <w:rPr>
          <w:rFonts w:hint="eastAsia" w:ascii="方正仿宋简体" w:hAnsi="方正仿宋简体" w:eastAsia="方正仿宋简体" w:cs="方正仿宋简体"/>
          <w:b/>
          <w:i w:val="0"/>
          <w:caps w:val="0"/>
          <w:color w:val="auto"/>
          <w:spacing w:val="0"/>
          <w:kern w:val="0"/>
          <w:sz w:val="32"/>
          <w:szCs w:val="32"/>
          <w:lang w:val="en-US" w:eastAsia="zh-CN" w:bidi="ar"/>
        </w:rPr>
        <w:t>第</w:t>
      </w:r>
      <w:r>
        <w:rPr>
          <w:rFonts w:hint="eastAsia" w:ascii="方正仿宋简体" w:hAnsi="方正仿宋简体" w:cs="方正仿宋简体"/>
          <w:b/>
          <w:i w:val="0"/>
          <w:caps w:val="0"/>
          <w:color w:val="auto"/>
          <w:spacing w:val="0"/>
          <w:kern w:val="0"/>
          <w:sz w:val="32"/>
          <w:szCs w:val="32"/>
          <w:lang w:val="en-US" w:eastAsia="zh-CN" w:bidi="ar"/>
        </w:rPr>
        <w:t>十六</w:t>
      </w:r>
      <w:r>
        <w:rPr>
          <w:rFonts w:hint="eastAsia" w:ascii="方正仿宋简体" w:hAnsi="方正仿宋简体" w:eastAsia="方正仿宋简体" w:cs="方正仿宋简体"/>
          <w:b/>
          <w:i w:val="0"/>
          <w:caps w:val="0"/>
          <w:color w:val="auto"/>
          <w:spacing w:val="0"/>
          <w:kern w:val="0"/>
          <w:sz w:val="32"/>
          <w:szCs w:val="32"/>
          <w:lang w:val="en-US" w:eastAsia="zh-CN" w:bidi="ar"/>
        </w:rPr>
        <w:t>条</w:t>
      </w:r>
      <w:r>
        <w:rPr>
          <w:rFonts w:hint="eastAsia" w:ascii="方正仿宋简体" w:hAnsi="方正仿宋简体" w:cs="方正仿宋简体"/>
          <w:b/>
          <w:i w:val="0"/>
          <w:caps w:val="0"/>
          <w:color w:val="auto"/>
          <w:spacing w:val="0"/>
          <w:kern w:val="0"/>
          <w:sz w:val="32"/>
          <w:szCs w:val="32"/>
          <w:lang w:val="en-US" w:eastAsia="zh-CN" w:bidi="ar"/>
        </w:rPr>
        <w:t xml:space="preserve"> </w:t>
      </w:r>
      <w:r>
        <w:rPr>
          <w:rFonts w:hint="eastAsia" w:ascii="方正仿宋简体" w:hAnsi="方正仿宋简体" w:cs="方正仿宋简体"/>
          <w:i w:val="0"/>
          <w:caps w:val="0"/>
          <w:color w:val="auto"/>
          <w:spacing w:val="0"/>
          <w:kern w:val="0"/>
          <w:sz w:val="32"/>
          <w:szCs w:val="32"/>
          <w:lang w:val="en-US" w:eastAsia="zh-CN" w:bidi="ar"/>
        </w:rPr>
        <w:t>金堂</w:t>
      </w:r>
      <w:r>
        <w:rPr>
          <w:rFonts w:hint="eastAsia" w:ascii="方正仿宋简体" w:hAnsi="方正仿宋简体" w:eastAsia="方正仿宋简体" w:cs="方正仿宋简体"/>
          <w:i w:val="0"/>
          <w:caps w:val="0"/>
          <w:color w:val="auto"/>
          <w:spacing w:val="0"/>
          <w:kern w:val="0"/>
          <w:sz w:val="32"/>
          <w:szCs w:val="32"/>
          <w:lang w:val="en-US" w:eastAsia="zh-CN" w:bidi="ar"/>
        </w:rPr>
        <w:t>基金会信息公开工作由秘书处</w:t>
      </w:r>
      <w:r>
        <w:rPr>
          <w:rFonts w:hint="eastAsia" w:ascii="方正仿宋简体" w:hAnsi="方正仿宋简体" w:cs="方正仿宋简体"/>
          <w:i w:val="0"/>
          <w:caps w:val="0"/>
          <w:color w:val="auto"/>
          <w:spacing w:val="0"/>
          <w:kern w:val="0"/>
          <w:sz w:val="32"/>
          <w:szCs w:val="32"/>
          <w:lang w:val="en-US" w:eastAsia="zh-CN" w:bidi="ar"/>
        </w:rPr>
        <w:t>负责</w:t>
      </w:r>
      <w:r>
        <w:rPr>
          <w:rFonts w:hint="eastAsia" w:ascii="方正仿宋简体" w:hAnsi="方正仿宋简体" w:eastAsia="方正仿宋简体" w:cs="方正仿宋简体"/>
          <w:i w:val="0"/>
          <w:caps w:val="0"/>
          <w:color w:val="auto"/>
          <w:spacing w:val="0"/>
          <w:kern w:val="0"/>
          <w:sz w:val="32"/>
          <w:szCs w:val="32"/>
          <w:lang w:val="en-US" w:eastAsia="zh-CN" w:bidi="ar"/>
        </w:rPr>
        <w:t>管理</w:t>
      </w:r>
      <w:r>
        <w:rPr>
          <w:rFonts w:hint="eastAsia" w:ascii="方正仿宋简体" w:hAnsi="方正仿宋简体" w:cs="方正仿宋简体"/>
          <w:i w:val="0"/>
          <w:caps w:val="0"/>
          <w:color w:val="auto"/>
          <w:spacing w:val="0"/>
          <w:kern w:val="0"/>
          <w:sz w:val="32"/>
          <w:szCs w:val="32"/>
          <w:lang w:val="en-US" w:eastAsia="zh-CN" w:bidi="ar"/>
        </w:rPr>
        <w:t>，由</w:t>
      </w:r>
      <w:r>
        <w:rPr>
          <w:rFonts w:hint="eastAsia" w:ascii="方正仿宋简体" w:hAnsi="方正仿宋简体" w:eastAsia="方正仿宋简体" w:cs="方正仿宋简体"/>
          <w:i w:val="0"/>
          <w:caps w:val="0"/>
          <w:color w:val="auto"/>
          <w:spacing w:val="0"/>
          <w:kern w:val="0"/>
          <w:sz w:val="32"/>
          <w:szCs w:val="32"/>
          <w:lang w:val="en-US" w:eastAsia="zh-CN" w:bidi="ar"/>
        </w:rPr>
        <w:t>品牌宣传部</w:t>
      </w:r>
      <w:r>
        <w:rPr>
          <w:rFonts w:hint="eastAsia" w:ascii="方正仿宋简体" w:hAnsi="方正仿宋简体" w:cs="方正仿宋简体"/>
          <w:i w:val="0"/>
          <w:caps w:val="0"/>
          <w:color w:val="auto"/>
          <w:spacing w:val="0"/>
          <w:kern w:val="0"/>
          <w:sz w:val="32"/>
          <w:szCs w:val="32"/>
          <w:lang w:val="en-US" w:eastAsia="zh-CN" w:bidi="ar"/>
        </w:rPr>
        <w:t>具体</w:t>
      </w:r>
      <w:r>
        <w:rPr>
          <w:rFonts w:hint="eastAsia" w:ascii="方正仿宋简体" w:hAnsi="方正仿宋简体" w:eastAsia="方正仿宋简体" w:cs="方正仿宋简体"/>
          <w:i w:val="0"/>
          <w:caps w:val="0"/>
          <w:color w:val="auto"/>
          <w:spacing w:val="0"/>
          <w:kern w:val="0"/>
          <w:sz w:val="32"/>
          <w:szCs w:val="32"/>
          <w:lang w:val="en-US" w:eastAsia="zh-CN" w:bidi="ar"/>
        </w:rPr>
        <w:t>负责信息公开工作，</w:t>
      </w:r>
      <w:r>
        <w:rPr>
          <w:rFonts w:hint="eastAsia" w:ascii="方正仿宋简体" w:hAnsi="方正仿宋简体" w:cs="方正仿宋简体"/>
          <w:i w:val="0"/>
          <w:caps w:val="0"/>
          <w:color w:val="auto"/>
          <w:spacing w:val="0"/>
          <w:kern w:val="0"/>
          <w:sz w:val="32"/>
          <w:szCs w:val="32"/>
          <w:lang w:val="en-US" w:eastAsia="zh-CN" w:bidi="ar"/>
        </w:rPr>
        <w:t>基金会</w:t>
      </w:r>
      <w:r>
        <w:rPr>
          <w:rFonts w:hint="eastAsia" w:ascii="方正仿宋简体" w:hAnsi="方正仿宋简体" w:eastAsia="方正仿宋简体" w:cs="方正仿宋简体"/>
          <w:i w:val="0"/>
          <w:caps w:val="0"/>
          <w:color w:val="auto"/>
          <w:spacing w:val="0"/>
          <w:kern w:val="0"/>
          <w:sz w:val="32"/>
          <w:szCs w:val="32"/>
          <w:lang w:val="en-US" w:eastAsia="zh-CN" w:bidi="ar"/>
        </w:rPr>
        <w:t>部门负责人对本部门相关业务信息公开的真实性、准确性、完整性、及时性承担责任。</w:t>
      </w: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120" w:beforeAutospacing="0" w:after="0" w:afterAutospacing="0" w:line="560" w:lineRule="exact"/>
        <w:ind w:left="0" w:right="0" w:firstLine="0"/>
        <w:jc w:val="both"/>
        <w:textAlignment w:val="auto"/>
        <w:rPr>
          <w:rFonts w:hint="eastAsia" w:ascii="方正仿宋简体" w:hAnsi="方正仿宋简体" w:eastAsia="方正仿宋简体" w:cs="方正仿宋简体"/>
          <w:i w:val="0"/>
          <w:caps w:val="0"/>
          <w:color w:val="auto"/>
          <w:spacing w:val="0"/>
          <w:sz w:val="32"/>
          <w:szCs w:val="32"/>
        </w:rPr>
      </w:pPr>
      <w:r>
        <w:rPr>
          <w:rFonts w:hint="eastAsia" w:ascii="方正仿宋简体" w:hAnsi="方正仿宋简体" w:eastAsia="方正仿宋简体" w:cs="方正仿宋简体"/>
          <w:b/>
          <w:i w:val="0"/>
          <w:caps w:val="0"/>
          <w:color w:val="auto"/>
          <w:spacing w:val="0"/>
          <w:kern w:val="0"/>
          <w:sz w:val="32"/>
          <w:szCs w:val="32"/>
          <w:lang w:val="en-US" w:eastAsia="zh-CN" w:bidi="ar"/>
        </w:rPr>
        <w:t>第</w:t>
      </w:r>
      <w:r>
        <w:rPr>
          <w:rFonts w:hint="eastAsia" w:ascii="方正仿宋简体" w:hAnsi="方正仿宋简体" w:cs="方正仿宋简体"/>
          <w:b/>
          <w:i w:val="0"/>
          <w:caps w:val="0"/>
          <w:color w:val="auto"/>
          <w:spacing w:val="0"/>
          <w:kern w:val="0"/>
          <w:sz w:val="32"/>
          <w:szCs w:val="32"/>
          <w:lang w:val="en-US" w:eastAsia="zh-CN" w:bidi="ar"/>
        </w:rPr>
        <w:t>十七</w:t>
      </w:r>
      <w:r>
        <w:rPr>
          <w:rFonts w:hint="eastAsia" w:ascii="方正仿宋简体" w:hAnsi="方正仿宋简体" w:eastAsia="方正仿宋简体" w:cs="方正仿宋简体"/>
          <w:b/>
          <w:i w:val="0"/>
          <w:caps w:val="0"/>
          <w:color w:val="auto"/>
          <w:spacing w:val="0"/>
          <w:kern w:val="0"/>
          <w:sz w:val="32"/>
          <w:szCs w:val="32"/>
          <w:lang w:val="en-US" w:eastAsia="zh-CN" w:bidi="ar"/>
        </w:rPr>
        <w:t>条</w:t>
      </w:r>
      <w:r>
        <w:rPr>
          <w:rFonts w:hint="eastAsia" w:ascii="方正仿宋简体" w:hAnsi="方正仿宋简体" w:cs="方正仿宋简体"/>
          <w:i w:val="0"/>
          <w:caps w:val="0"/>
          <w:color w:val="auto"/>
          <w:spacing w:val="0"/>
          <w:kern w:val="0"/>
          <w:sz w:val="32"/>
          <w:szCs w:val="32"/>
          <w:lang w:val="en-US" w:eastAsia="zh-CN" w:bidi="ar"/>
        </w:rPr>
        <w:t xml:space="preserve"> 金堂</w:t>
      </w:r>
      <w:r>
        <w:rPr>
          <w:rFonts w:hint="eastAsia" w:ascii="方正仿宋简体" w:hAnsi="方正仿宋简体" w:eastAsia="方正仿宋简体" w:cs="方正仿宋简体"/>
          <w:i w:val="0"/>
          <w:caps w:val="0"/>
          <w:color w:val="auto"/>
          <w:spacing w:val="0"/>
          <w:kern w:val="0"/>
          <w:sz w:val="32"/>
          <w:szCs w:val="32"/>
          <w:lang w:val="en-US" w:eastAsia="zh-CN" w:bidi="ar"/>
        </w:rPr>
        <w:t>基金会理事长为对外发言人。在经理事长授权后，秘书长以上的领导可代表基金会接受媒体采访。</w:t>
      </w: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120" w:beforeAutospacing="0" w:after="0" w:afterAutospacing="0" w:line="560" w:lineRule="exact"/>
        <w:ind w:left="0" w:right="0" w:firstLine="0"/>
        <w:jc w:val="both"/>
        <w:textAlignment w:val="auto"/>
        <w:rPr>
          <w:rFonts w:hint="eastAsia" w:ascii="方正仿宋简体" w:hAnsi="方正仿宋简体" w:eastAsia="方正仿宋简体" w:cs="方正仿宋简体"/>
          <w:i w:val="0"/>
          <w:caps w:val="0"/>
          <w:color w:val="auto"/>
          <w:spacing w:val="0"/>
          <w:kern w:val="0"/>
          <w:sz w:val="32"/>
          <w:szCs w:val="32"/>
          <w:lang w:val="en-US" w:eastAsia="zh-CN" w:bidi="ar"/>
        </w:rPr>
      </w:pPr>
      <w:r>
        <w:rPr>
          <w:rFonts w:hint="eastAsia" w:ascii="方正仿宋简体" w:hAnsi="方正仿宋简体" w:eastAsia="方正仿宋简体" w:cs="方正仿宋简体"/>
          <w:b/>
          <w:i w:val="0"/>
          <w:caps w:val="0"/>
          <w:color w:val="auto"/>
          <w:spacing w:val="0"/>
          <w:kern w:val="0"/>
          <w:sz w:val="32"/>
          <w:szCs w:val="32"/>
          <w:lang w:val="en-US" w:eastAsia="zh-CN" w:bidi="ar"/>
        </w:rPr>
        <w:t>第</w:t>
      </w:r>
      <w:r>
        <w:rPr>
          <w:rFonts w:hint="eastAsia" w:ascii="方正仿宋简体" w:hAnsi="方正仿宋简体" w:cs="方正仿宋简体"/>
          <w:b/>
          <w:i w:val="0"/>
          <w:caps w:val="0"/>
          <w:color w:val="auto"/>
          <w:spacing w:val="0"/>
          <w:kern w:val="0"/>
          <w:sz w:val="32"/>
          <w:szCs w:val="32"/>
          <w:lang w:val="en-US" w:eastAsia="zh-CN" w:bidi="ar"/>
        </w:rPr>
        <w:t>十八</w:t>
      </w:r>
      <w:r>
        <w:rPr>
          <w:rFonts w:hint="eastAsia" w:ascii="方正仿宋简体" w:hAnsi="方正仿宋简体" w:eastAsia="方正仿宋简体" w:cs="方正仿宋简体"/>
          <w:b/>
          <w:i w:val="0"/>
          <w:caps w:val="0"/>
          <w:color w:val="auto"/>
          <w:spacing w:val="0"/>
          <w:kern w:val="0"/>
          <w:sz w:val="32"/>
          <w:szCs w:val="32"/>
          <w:lang w:val="en-US" w:eastAsia="zh-CN" w:bidi="ar"/>
        </w:rPr>
        <w:t>条</w:t>
      </w:r>
      <w:r>
        <w:rPr>
          <w:rFonts w:hint="eastAsia" w:ascii="方正仿宋简体" w:hAnsi="方正仿宋简体" w:cs="方正仿宋简体"/>
          <w:i w:val="0"/>
          <w:caps w:val="0"/>
          <w:color w:val="auto"/>
          <w:spacing w:val="0"/>
          <w:kern w:val="0"/>
          <w:sz w:val="32"/>
          <w:szCs w:val="32"/>
          <w:lang w:val="en-US" w:eastAsia="zh-CN" w:bidi="ar"/>
        </w:rPr>
        <w:t xml:space="preserve"> 金堂</w:t>
      </w:r>
      <w:r>
        <w:rPr>
          <w:rFonts w:hint="eastAsia" w:ascii="方正仿宋简体" w:hAnsi="方正仿宋简体" w:eastAsia="方正仿宋简体" w:cs="方正仿宋简体"/>
          <w:i w:val="0"/>
          <w:caps w:val="0"/>
          <w:color w:val="auto"/>
          <w:spacing w:val="0"/>
          <w:kern w:val="0"/>
          <w:sz w:val="32"/>
          <w:szCs w:val="32"/>
          <w:lang w:val="en-US" w:eastAsia="zh-CN" w:bidi="ar"/>
        </w:rPr>
        <w:t>基金会监事会负责基金会信息公开的监督、核查、评价工作。</w:t>
      </w: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120" w:beforeAutospacing="0" w:after="0" w:afterAutospacing="0" w:line="560" w:lineRule="exact"/>
        <w:ind w:left="0" w:leftChars="0" w:right="0" w:firstLine="0" w:firstLineChars="0"/>
        <w:jc w:val="both"/>
        <w:textAlignment w:val="auto"/>
        <w:rPr>
          <w:rFonts w:hint="eastAsia" w:ascii="方正仿宋简体" w:hAnsi="方正仿宋简体" w:eastAsia="方正仿宋简体" w:cs="方正仿宋简体"/>
          <w:i w:val="0"/>
          <w:caps w:val="0"/>
          <w:color w:val="auto"/>
          <w:spacing w:val="0"/>
          <w:kern w:val="0"/>
          <w:sz w:val="32"/>
          <w:szCs w:val="32"/>
          <w:lang w:val="en-US" w:eastAsia="zh-CN" w:bidi="ar"/>
        </w:rPr>
      </w:pP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120" w:beforeAutospacing="0" w:after="0" w:afterAutospacing="0" w:line="560" w:lineRule="exact"/>
        <w:ind w:left="0" w:leftChars="0" w:right="0" w:firstLine="0" w:firstLineChars="0"/>
        <w:jc w:val="center"/>
        <w:textAlignment w:val="auto"/>
        <w:rPr>
          <w:rFonts w:hint="eastAsia" w:ascii="方正仿宋简体" w:hAnsi="方正仿宋简体" w:eastAsia="方正仿宋简体" w:cs="方正仿宋简体"/>
          <w:i w:val="0"/>
          <w:caps w:val="0"/>
          <w:color w:val="auto"/>
          <w:spacing w:val="0"/>
          <w:sz w:val="32"/>
          <w:szCs w:val="32"/>
        </w:rPr>
      </w:pPr>
      <w:r>
        <w:rPr>
          <w:rFonts w:hint="eastAsia" w:ascii="方正仿宋简体" w:hAnsi="方正仿宋简体" w:eastAsia="方正仿宋简体" w:cs="方正仿宋简体"/>
          <w:b/>
          <w:i w:val="0"/>
          <w:caps w:val="0"/>
          <w:color w:val="auto"/>
          <w:spacing w:val="0"/>
          <w:kern w:val="0"/>
          <w:sz w:val="32"/>
          <w:szCs w:val="32"/>
          <w:lang w:val="en-US" w:eastAsia="zh-CN" w:bidi="ar"/>
        </w:rPr>
        <w:t>第四章</w:t>
      </w:r>
      <w:r>
        <w:rPr>
          <w:rFonts w:hint="eastAsia" w:ascii="方正仿宋简体" w:hAnsi="方正仿宋简体" w:cs="方正仿宋简体"/>
          <w:b/>
          <w:i w:val="0"/>
          <w:caps w:val="0"/>
          <w:color w:val="auto"/>
          <w:spacing w:val="0"/>
          <w:kern w:val="0"/>
          <w:sz w:val="32"/>
          <w:szCs w:val="32"/>
          <w:lang w:val="en-US" w:eastAsia="zh-CN" w:bidi="ar"/>
        </w:rPr>
        <w:t xml:space="preserve"> </w:t>
      </w:r>
      <w:r>
        <w:rPr>
          <w:rFonts w:hint="eastAsia" w:ascii="方正仿宋简体" w:hAnsi="方正仿宋简体" w:eastAsia="方正仿宋简体" w:cs="方正仿宋简体"/>
          <w:b/>
          <w:i w:val="0"/>
          <w:caps w:val="0"/>
          <w:color w:val="auto"/>
          <w:spacing w:val="0"/>
          <w:kern w:val="0"/>
          <w:sz w:val="32"/>
          <w:szCs w:val="32"/>
          <w:lang w:val="en-US" w:eastAsia="zh-CN" w:bidi="ar"/>
        </w:rPr>
        <w:t>附</w:t>
      </w:r>
      <w:r>
        <w:rPr>
          <w:rFonts w:hint="eastAsia" w:ascii="方正仿宋简体" w:hAnsi="方正仿宋简体" w:cs="方正仿宋简体"/>
          <w:b/>
          <w:i w:val="0"/>
          <w:caps w:val="0"/>
          <w:color w:val="auto"/>
          <w:spacing w:val="0"/>
          <w:kern w:val="0"/>
          <w:sz w:val="32"/>
          <w:szCs w:val="32"/>
          <w:lang w:val="en-US" w:eastAsia="zh-CN" w:bidi="ar"/>
        </w:rPr>
        <w:t xml:space="preserve"> </w:t>
      </w:r>
      <w:r>
        <w:rPr>
          <w:rFonts w:hint="eastAsia" w:ascii="方正仿宋简体" w:hAnsi="方正仿宋简体" w:eastAsia="方正仿宋简体" w:cs="方正仿宋简体"/>
          <w:b/>
          <w:i w:val="0"/>
          <w:caps w:val="0"/>
          <w:color w:val="auto"/>
          <w:spacing w:val="0"/>
          <w:kern w:val="0"/>
          <w:sz w:val="32"/>
          <w:szCs w:val="32"/>
          <w:lang w:val="en-US" w:eastAsia="zh-CN" w:bidi="ar"/>
        </w:rPr>
        <w:t>则</w:t>
      </w: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120" w:beforeAutospacing="0" w:after="0" w:afterAutospacing="0" w:line="560" w:lineRule="exact"/>
        <w:ind w:left="0" w:right="0" w:firstLine="0"/>
        <w:jc w:val="both"/>
        <w:textAlignment w:val="auto"/>
        <w:rPr>
          <w:rFonts w:hint="eastAsia" w:ascii="方正仿宋简体" w:hAnsi="方正仿宋简体" w:eastAsia="方正仿宋简体" w:cs="方正仿宋简体"/>
          <w:i w:val="0"/>
          <w:caps w:val="0"/>
          <w:color w:val="auto"/>
          <w:spacing w:val="0"/>
          <w:sz w:val="32"/>
          <w:szCs w:val="32"/>
        </w:rPr>
      </w:pPr>
      <w:r>
        <w:rPr>
          <w:rFonts w:hint="eastAsia" w:ascii="方正仿宋简体" w:hAnsi="方正仿宋简体" w:eastAsia="方正仿宋简体" w:cs="方正仿宋简体"/>
          <w:b/>
          <w:i w:val="0"/>
          <w:caps w:val="0"/>
          <w:color w:val="auto"/>
          <w:spacing w:val="0"/>
          <w:kern w:val="0"/>
          <w:sz w:val="32"/>
          <w:szCs w:val="32"/>
          <w:lang w:val="en-US" w:eastAsia="zh-CN" w:bidi="ar"/>
        </w:rPr>
        <w:t>第</w:t>
      </w:r>
      <w:r>
        <w:rPr>
          <w:rFonts w:hint="eastAsia" w:ascii="方正仿宋简体" w:hAnsi="方正仿宋简体" w:cs="方正仿宋简体"/>
          <w:b/>
          <w:i w:val="0"/>
          <w:caps w:val="0"/>
          <w:color w:val="auto"/>
          <w:spacing w:val="0"/>
          <w:kern w:val="0"/>
          <w:sz w:val="32"/>
          <w:szCs w:val="32"/>
          <w:lang w:val="en-US" w:eastAsia="zh-CN" w:bidi="ar"/>
        </w:rPr>
        <w:t>十九</w:t>
      </w:r>
      <w:r>
        <w:rPr>
          <w:rFonts w:hint="eastAsia" w:ascii="方正仿宋简体" w:hAnsi="方正仿宋简体" w:eastAsia="方正仿宋简体" w:cs="方正仿宋简体"/>
          <w:b/>
          <w:i w:val="0"/>
          <w:caps w:val="0"/>
          <w:color w:val="auto"/>
          <w:spacing w:val="0"/>
          <w:kern w:val="0"/>
          <w:sz w:val="32"/>
          <w:szCs w:val="32"/>
          <w:lang w:val="en-US" w:eastAsia="zh-CN" w:bidi="ar"/>
        </w:rPr>
        <w:t>条</w:t>
      </w:r>
      <w:r>
        <w:rPr>
          <w:rFonts w:hint="eastAsia" w:ascii="方正仿宋简体" w:hAnsi="方正仿宋简体" w:cs="方正仿宋简体"/>
          <w:i w:val="0"/>
          <w:caps w:val="0"/>
          <w:color w:val="auto"/>
          <w:spacing w:val="0"/>
          <w:kern w:val="0"/>
          <w:sz w:val="32"/>
          <w:szCs w:val="32"/>
          <w:lang w:val="en-US" w:eastAsia="zh-CN" w:bidi="ar"/>
        </w:rPr>
        <w:t xml:space="preserve"> </w:t>
      </w:r>
      <w:r>
        <w:rPr>
          <w:rFonts w:hint="eastAsia" w:ascii="方正仿宋简体" w:hAnsi="方正仿宋简体" w:eastAsia="方正仿宋简体" w:cs="方正仿宋简体"/>
          <w:i w:val="0"/>
          <w:caps w:val="0"/>
          <w:color w:val="auto"/>
          <w:spacing w:val="0"/>
          <w:kern w:val="0"/>
          <w:sz w:val="32"/>
          <w:szCs w:val="32"/>
          <w:lang w:val="en-US" w:eastAsia="zh-CN" w:bidi="ar"/>
        </w:rPr>
        <w:t>本</w:t>
      </w:r>
      <w:r>
        <w:rPr>
          <w:rFonts w:hint="eastAsia" w:ascii="方正仿宋简体" w:hAnsi="方正仿宋简体" w:cs="方正仿宋简体"/>
          <w:i w:val="0"/>
          <w:caps w:val="0"/>
          <w:color w:val="auto"/>
          <w:spacing w:val="0"/>
          <w:kern w:val="0"/>
          <w:sz w:val="32"/>
          <w:szCs w:val="32"/>
          <w:lang w:val="en-US" w:eastAsia="zh-CN" w:bidi="ar"/>
        </w:rPr>
        <w:t>制度</w:t>
      </w:r>
      <w:r>
        <w:rPr>
          <w:rFonts w:hint="eastAsia" w:ascii="方正仿宋简体" w:hAnsi="方正仿宋简体" w:eastAsia="方正仿宋简体" w:cs="方正仿宋简体"/>
          <w:i w:val="0"/>
          <w:caps w:val="0"/>
          <w:color w:val="auto"/>
          <w:spacing w:val="0"/>
          <w:kern w:val="0"/>
          <w:sz w:val="32"/>
          <w:szCs w:val="32"/>
          <w:lang w:val="en-US" w:eastAsia="zh-CN" w:bidi="ar"/>
        </w:rPr>
        <w:t>在实施过程中如与金堂基金会《章程》冲突则以《章程》为准。</w:t>
      </w:r>
    </w:p>
    <w:p>
      <w:pPr>
        <w:keepNext w:val="0"/>
        <w:keepLines w:val="0"/>
        <w:pageBreakBefore w:val="0"/>
        <w:kinsoku/>
        <w:wordWrap/>
        <w:overflowPunct/>
        <w:topLinePunct w:val="0"/>
        <w:autoSpaceDE/>
        <w:autoSpaceDN/>
        <w:bidi w:val="0"/>
        <w:adjustRightInd/>
        <w:snapToGrid/>
        <w:spacing w:line="560" w:lineRule="exact"/>
        <w:jc w:val="both"/>
        <w:textAlignment w:val="auto"/>
        <w:rPr>
          <w:rFonts w:hint="eastAsia" w:ascii="方正仿宋简体" w:hAnsi="方正仿宋简体" w:cs="方正仿宋简体"/>
          <w:i w:val="0"/>
          <w:caps w:val="0"/>
          <w:color w:val="auto"/>
          <w:spacing w:val="0"/>
          <w:sz w:val="32"/>
          <w:szCs w:val="32"/>
          <w:lang w:eastAsia="zh-CN"/>
        </w:rPr>
      </w:pPr>
      <w:r>
        <w:rPr>
          <w:rFonts w:hint="eastAsia" w:ascii="方正仿宋简体" w:hAnsi="方正仿宋简体" w:eastAsia="方正仿宋简体" w:cs="方正仿宋简体"/>
          <w:b/>
          <w:i w:val="0"/>
          <w:caps w:val="0"/>
          <w:color w:val="auto"/>
          <w:spacing w:val="0"/>
          <w:sz w:val="32"/>
          <w:szCs w:val="32"/>
        </w:rPr>
        <w:t>第</w:t>
      </w:r>
      <w:r>
        <w:rPr>
          <w:rFonts w:hint="eastAsia" w:ascii="方正仿宋简体" w:hAnsi="方正仿宋简体" w:cs="方正仿宋简体"/>
          <w:b/>
          <w:i w:val="0"/>
          <w:caps w:val="0"/>
          <w:color w:val="auto"/>
          <w:spacing w:val="0"/>
          <w:sz w:val="32"/>
          <w:szCs w:val="32"/>
          <w:lang w:eastAsia="zh-CN"/>
        </w:rPr>
        <w:t>二十</w:t>
      </w:r>
      <w:r>
        <w:rPr>
          <w:rFonts w:hint="eastAsia" w:ascii="方正仿宋简体" w:hAnsi="方正仿宋简体" w:eastAsia="方正仿宋简体" w:cs="方正仿宋简体"/>
          <w:b/>
          <w:i w:val="0"/>
          <w:caps w:val="0"/>
          <w:color w:val="auto"/>
          <w:spacing w:val="0"/>
          <w:sz w:val="32"/>
          <w:szCs w:val="32"/>
        </w:rPr>
        <w:t>条</w:t>
      </w:r>
      <w:r>
        <w:rPr>
          <w:rFonts w:hint="eastAsia" w:ascii="方正仿宋简体" w:hAnsi="方正仿宋简体" w:cs="方正仿宋简体"/>
          <w:i w:val="0"/>
          <w:caps w:val="0"/>
          <w:color w:val="auto"/>
          <w:spacing w:val="0"/>
          <w:sz w:val="32"/>
          <w:szCs w:val="32"/>
          <w:lang w:val="en-US" w:eastAsia="zh-CN"/>
        </w:rPr>
        <w:t xml:space="preserve"> </w:t>
      </w:r>
      <w:r>
        <w:rPr>
          <w:rFonts w:hint="eastAsia" w:ascii="方正仿宋简体" w:hAnsi="方正仿宋简体" w:eastAsia="方正仿宋简体" w:cs="方正仿宋简体"/>
          <w:i w:val="0"/>
          <w:caps w:val="0"/>
          <w:color w:val="auto"/>
          <w:spacing w:val="0"/>
          <w:sz w:val="32"/>
          <w:szCs w:val="32"/>
        </w:rPr>
        <w:t>本</w:t>
      </w:r>
      <w:r>
        <w:rPr>
          <w:rFonts w:hint="eastAsia" w:ascii="方正仿宋简体" w:hAnsi="方正仿宋简体" w:cs="方正仿宋简体"/>
          <w:i w:val="0"/>
          <w:caps w:val="0"/>
          <w:color w:val="auto"/>
          <w:spacing w:val="0"/>
          <w:sz w:val="32"/>
          <w:szCs w:val="32"/>
          <w:lang w:eastAsia="zh-CN"/>
        </w:rPr>
        <w:t>制度的</w:t>
      </w:r>
      <w:r>
        <w:rPr>
          <w:rFonts w:hint="eastAsia" w:ascii="方正仿宋简体" w:hAnsi="方正仿宋简体" w:eastAsia="方正仿宋简体" w:cs="方正仿宋简体"/>
          <w:i w:val="0"/>
          <w:caps w:val="0"/>
          <w:color w:val="auto"/>
          <w:spacing w:val="0"/>
          <w:sz w:val="32"/>
          <w:szCs w:val="32"/>
        </w:rPr>
        <w:t>解释权、修订权、补充权归金堂基金会所有</w:t>
      </w:r>
      <w:r>
        <w:rPr>
          <w:rFonts w:hint="eastAsia" w:ascii="方正仿宋简体" w:hAnsi="方正仿宋简体" w:cs="方正仿宋简体"/>
          <w:i w:val="0"/>
          <w:caps w:val="0"/>
          <w:color w:val="auto"/>
          <w:spacing w:val="0"/>
          <w:sz w:val="32"/>
          <w:szCs w:val="32"/>
          <w:lang w:eastAsia="zh-CN"/>
        </w:rPr>
        <w:t>。</w:t>
      </w:r>
    </w:p>
    <w:p>
      <w:pPr>
        <w:keepNext w:val="0"/>
        <w:keepLines w:val="0"/>
        <w:pageBreakBefore w:val="0"/>
        <w:kinsoku/>
        <w:wordWrap/>
        <w:overflowPunct/>
        <w:topLinePunct w:val="0"/>
        <w:autoSpaceDE/>
        <w:autoSpaceDN/>
        <w:bidi w:val="0"/>
        <w:adjustRightInd/>
        <w:snapToGrid/>
        <w:spacing w:line="560" w:lineRule="exact"/>
        <w:jc w:val="both"/>
        <w:textAlignment w:val="auto"/>
        <w:rPr>
          <w:rFonts w:hint="default" w:ascii="方正仿宋简体" w:hAnsi="方正仿宋简体" w:cs="方正仿宋简体"/>
          <w:i w:val="0"/>
          <w:caps w:val="0"/>
          <w:color w:val="auto"/>
          <w:spacing w:val="0"/>
          <w:sz w:val="32"/>
          <w:szCs w:val="32"/>
          <w:lang w:val="en-US" w:eastAsia="zh-CN"/>
        </w:rPr>
      </w:pPr>
      <w:r>
        <w:rPr>
          <w:rFonts w:hint="eastAsia" w:ascii="方正仿宋简体" w:hAnsi="方正仿宋简体" w:cs="方正仿宋简体"/>
          <w:b/>
          <w:bCs/>
          <w:i w:val="0"/>
          <w:caps w:val="0"/>
          <w:color w:val="auto"/>
          <w:spacing w:val="0"/>
          <w:sz w:val="32"/>
          <w:szCs w:val="32"/>
          <w:lang w:eastAsia="zh-CN"/>
        </w:rPr>
        <w:t>第二十一条</w:t>
      </w:r>
      <w:r>
        <w:rPr>
          <w:rFonts w:hint="eastAsia" w:ascii="方正仿宋简体" w:hAnsi="方正仿宋简体" w:cs="方正仿宋简体"/>
          <w:i w:val="0"/>
          <w:caps w:val="0"/>
          <w:color w:val="auto"/>
          <w:spacing w:val="0"/>
          <w:sz w:val="32"/>
          <w:szCs w:val="32"/>
          <w:lang w:val="en-US" w:eastAsia="zh-CN"/>
        </w:rPr>
        <w:t xml:space="preserve"> 本制度自金堂基金会第一届理事会第二次会议审议通过后实施。</w:t>
      </w:r>
    </w:p>
    <w:sectPr>
      <w:footerReference r:id="rId5" w:type="default"/>
      <w:pgSz w:w="11906" w:h="16838"/>
      <w:pgMar w:top="1440" w:right="1800" w:bottom="1440" w:left="1800" w:header="851" w:footer="992" w:gutter="0"/>
      <w:pgNumType w:fmt="decimal"/>
      <w:cols w:space="425"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ind w:firstLine="640"/>
      </w:pPr>
      <w:r>
        <w:separator/>
      </w:r>
    </w:p>
  </w:endnote>
  <w:endnote w:type="continuationSeparator" w:id="1">
    <w:p>
      <w:pPr>
        <w:spacing w:line="240" w:lineRule="auto"/>
        <w:ind w:firstLine="64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AFF" w:usb1="C0007841" w:usb2="00000009" w:usb3="00000000" w:csb0="400001FF" w:csb1="FFFF0000"/>
  </w:font>
  <w:font w:name="宋体">
    <w:panose1 w:val="02010600030101010101"/>
    <w:charset w:val="34"/>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方正仿宋简体">
    <w:panose1 w:val="02010601030101010101"/>
    <w:charset w:val="86"/>
    <w:family w:val="auto"/>
    <w:pitch w:val="default"/>
    <w:sig w:usb0="00000001" w:usb1="080E0000" w:usb2="00000000" w:usb3="00000000" w:csb0="00040000" w:csb1="00000000"/>
  </w:font>
  <w:font w:name="方正小标宋简体">
    <w:panose1 w:val="03000509000000000000"/>
    <w:charset w:val="86"/>
    <w:family w:val="auto"/>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pPr>
    <w:r>
      <w:rPr>
        <w:sz w:val="18"/>
      </w:rPr>
      <mc:AlternateContent>
        <mc:Choice Requires="wps">
          <w:drawing>
            <wp:anchor distT="0" distB="0" distL="114300" distR="114300" simplePos="0" relativeHeight="251659264" behindDoc="0" locked="0" layoutInCell="1" allowOverlap="1">
              <wp:simplePos x="0" y="0"/>
              <wp:positionH relativeFrom="margin">
                <wp:align>outside</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2"/>
                            <w:rPr>
                              <w:rFonts w:hint="eastAsia" w:eastAsia="方正仿宋简体"/>
                              <w:lang w:eastAsia="zh-CN"/>
                            </w:rPr>
                          </w:pPr>
                          <w:r>
                            <w:rPr>
                              <w:rFonts w:hint="eastAsia"/>
                              <w:lang w:eastAsia="zh-CN"/>
                            </w:rPr>
                            <w:t xml:space="preserve">— </w:t>
                          </w: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- 1 -</w:t>
                          </w:r>
                          <w:r>
                            <w:rPr>
                              <w:rFonts w:hint="eastAsia"/>
                              <w:lang w:eastAsia="zh-CN"/>
                            </w:rPr>
                            <w:fldChar w:fldCharType="end"/>
                          </w:r>
                          <w:r>
                            <w:rPr>
                              <w:rFonts w:hint="eastAsia"/>
                              <w:lang w:eastAsia="zh-CN"/>
                            </w:rPr>
                            <w:t xml:space="preserve"> —</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pPr>
                      <w:pStyle w:val="2"/>
                      <w:rPr>
                        <w:rFonts w:hint="eastAsia" w:eastAsia="方正仿宋简体"/>
                        <w:lang w:eastAsia="zh-CN"/>
                      </w:rPr>
                    </w:pPr>
                    <w:r>
                      <w:rPr>
                        <w:rFonts w:hint="eastAsia"/>
                        <w:lang w:eastAsia="zh-CN"/>
                      </w:rPr>
                      <w:t xml:space="preserve">— </w:t>
                    </w: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- 1 -</w:t>
                    </w:r>
                    <w:r>
                      <w:rPr>
                        <w:rFonts w:hint="eastAsia"/>
                        <w:lang w:eastAsia="zh-CN"/>
                      </w:rPr>
                      <w:fldChar w:fldCharType="end"/>
                    </w:r>
                    <w:r>
                      <w:rPr>
                        <w:rFonts w:hint="eastAsia"/>
                        <w:lang w:eastAsia="zh-CN"/>
                      </w:rPr>
                      <w:t xml:space="preserve"> —</w:t>
                    </w:r>
                  </w:p>
                </w:txbxContent>
              </v:textbox>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ind w:firstLine="640"/>
      </w:pPr>
      <w:r>
        <w:separator/>
      </w:r>
    </w:p>
  </w:footnote>
  <w:footnote w:type="continuationSeparator" w:id="1">
    <w:p>
      <w:pPr>
        <w:spacing w:line="240" w:lineRule="auto"/>
        <w:ind w:firstLine="640"/>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7"/>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mY4Mjg2ZjE5NDg3OTc1OTU5YTExNDg5OTU2MjUxNGIifQ=="/>
  </w:docVars>
  <w:rsids>
    <w:rsidRoot w:val="1B354F19"/>
    <w:rsid w:val="0F3B54A9"/>
    <w:rsid w:val="1B354F19"/>
    <w:rsid w:val="28C54072"/>
    <w:rsid w:val="292574D4"/>
    <w:rsid w:val="29357105"/>
    <w:rsid w:val="2D8B1AF3"/>
    <w:rsid w:val="36026647"/>
    <w:rsid w:val="47934B7C"/>
    <w:rsid w:val="61163CD4"/>
    <w:rsid w:val="6E861179"/>
    <w:rsid w:val="6FE1133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spacing w:line="610" w:lineRule="exact"/>
      <w:ind w:firstLine="1440" w:firstLineChars="200"/>
      <w:jc w:val="both"/>
    </w:pPr>
    <w:rPr>
      <w:rFonts w:ascii="Calibri" w:hAnsi="Calibri" w:eastAsia="方正仿宋简体" w:cstheme="minorBidi"/>
      <w:kern w:val="2"/>
      <w:sz w:val="32"/>
      <w:szCs w:val="24"/>
      <w:lang w:val="en-US" w:eastAsia="zh-CN" w:bidi="ar-SA"/>
    </w:rPr>
  </w:style>
  <w:style w:type="character" w:default="1" w:styleId="5">
    <w:name w:val="Default Paragraph Font"/>
    <w:semiHidden/>
    <w:qFormat/>
    <w:uiPriority w:val="0"/>
  </w:style>
  <w:style w:type="table" w:default="1" w:styleId="4">
    <w:name w:val="Normal Table"/>
    <w:semiHidden/>
    <w:qFormat/>
    <w:uiPriority w:val="0"/>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oter" Target="foot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0</TotalTime>
  <ScaleCrop>false</ScaleCrop>
  <LinksUpToDate>false</LinksUpToDate>
  <CharactersWithSpaces>0</CharactersWithSpaces>
  <Application>WPS Office_12.1.0.15374_F1E327BC-269C-435d-A152-05C5408002CA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2020-06-15T03:54:00Z</dcterms:created>
  <dc:creator>了无牵挂的TLY</dc:creator>
  <cp:lastModifiedBy>是情是缘是童真</cp:lastModifiedBy>
  <dcterms:modified xsi:type="dcterms:W3CDTF">2023-10-07T09:00:22Z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2052-12.1.0.15374</vt:lpwstr>
  </property>
  <property fmtid="{D5CDD505-2E9C-101B-9397-08002B2CF9AE}" pid="3" name="ICV">
    <vt:lpwstr>866B8773FF394FA893D7C60043BA7E2A_13</vt:lpwstr>
  </property>
</Properties>
</file>