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财务分析与监督制度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eastAsia="zh-CN"/>
        </w:rPr>
        <w:t>第一条</w:t>
      </w:r>
      <w:r>
        <w:rPr>
          <w:rFonts w:hint="eastAsia"/>
          <w:lang w:val="en-US" w:eastAsia="zh-CN"/>
        </w:rPr>
        <w:t xml:space="preserve"> 为规范成都市金堂社区发展基金会</w:t>
      </w:r>
      <w:r>
        <w:rPr>
          <w:rFonts w:hint="eastAsia"/>
        </w:rPr>
        <w:t>（</w:t>
      </w:r>
      <w:r>
        <w:rPr>
          <w:rFonts w:hint="eastAsia"/>
          <w:lang w:eastAsia="zh-CN"/>
        </w:rPr>
        <w:t>以下</w:t>
      </w:r>
      <w:r>
        <w:rPr>
          <w:rFonts w:hint="eastAsia"/>
        </w:rPr>
        <w:t>简称“基金会”）</w:t>
      </w:r>
      <w:r>
        <w:rPr>
          <w:rFonts w:hint="eastAsia"/>
          <w:lang w:val="en-US" w:eastAsia="zh-CN"/>
        </w:rPr>
        <w:t>的财务分析与监督管理，根据《会计法》《基金会管理条例》等法律法规，按照《成都市金堂社区发展基金会章程》的有关规定，特制订本制度。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第二条</w:t>
      </w:r>
      <w:r>
        <w:rPr>
          <w:rFonts w:hint="eastAsia"/>
          <w:lang w:val="en-US" w:eastAsia="zh-CN"/>
        </w:rPr>
        <w:t xml:space="preserve"> 基金会的财务工作</w:t>
      </w:r>
      <w:r>
        <w:rPr>
          <w:rFonts w:hint="eastAsia"/>
          <w:lang w:eastAsia="zh-CN"/>
        </w:rPr>
        <w:t>依法接受财务审计，如实反映情况，提供有关资料；自觉接受税务、会计主管部门依法实施的税务监督和会计监督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第三条</w:t>
      </w:r>
      <w:r>
        <w:rPr>
          <w:rFonts w:hint="eastAsia"/>
          <w:lang w:eastAsia="zh-CN"/>
        </w:rPr>
        <w:t xml:space="preserve"> 财务监督是认识、掌握财务活动规律，提高财务管理水平和资金使用效益，维护财经纪律，促进事业健康发展的重要手段。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第四条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lang w:eastAsia="zh-CN"/>
        </w:rPr>
        <w:t>基全会财务部门要加强财务监管，严格遵守有关财会制度和财经纪律，要加强自身建设，努力提高财会人员的业务能力和管理水平，依法依规开展各类财会工作。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第五条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财务管理部门要通过收支审核、财务分析等，对财务收支、资金运用、财产物资管理等情况进行监督检查。对违反国家财政、财务制度和财经纪律的行为，要及时予以制止、纠正，性质比较严重的，要向领导及有关部门报告，并按有关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第六条</w:t>
      </w:r>
      <w:r>
        <w:rPr>
          <w:rFonts w:hint="eastAsia"/>
          <w:lang w:eastAsia="zh-CN"/>
        </w:rPr>
        <w:t xml:space="preserve"> 严格按照《民间非营利组织会计制度》设置会计科目，帐薄登记完整规范，账务处理准确及时，核算合规合理。定期编报相关会计信息资料，保证会计资料合法、真实、准确、完整。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第七条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财务部门要定期分析收支情况，并向理事会报告相关收支预算执行情况，并针对存在的问题提出改进意见。财务分析的主要内容包括：预算执行情况，资金运用情况，成本（费用）情况，财产物资的使用、管理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第八条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lang w:eastAsia="zh-CN"/>
        </w:rPr>
        <w:t>财务管理部门应结合项目管理和服务特点，建立科学、合理的财务分析指标。通过分析，反映业务活动和经济活动的效果，并将分析结果及时反映给秘书处和理事会，为其进行决策提供科学、可靠的依据。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第九条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严格报销手续，报销单据、手续必须符合有关规定。对不真实、不合规和违反财务制度的支出，财会人员应拒绝办理或者按职责予以纠正。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第十条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财务部门应当建立健全财务会计岗位责任制，财会人员调动调整，应当提前做好工作交接。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/>
          <w:b/>
          <w:bCs/>
          <w:lang w:eastAsia="zh-CN"/>
        </w:rPr>
        <w:t>第十一条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在实施过程中如与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冲突则以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  <w:t>十二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的解释权、修订权、补充权归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  <w:t>十三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自金堂基金会第一届理事会第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次会议审议通过后实施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615F0812"/>
    <w:rsid w:val="026F18FB"/>
    <w:rsid w:val="05DD4B71"/>
    <w:rsid w:val="066967FC"/>
    <w:rsid w:val="07711F9C"/>
    <w:rsid w:val="07736DA2"/>
    <w:rsid w:val="096263EE"/>
    <w:rsid w:val="0A08749D"/>
    <w:rsid w:val="0A2D2DC9"/>
    <w:rsid w:val="0CD46E93"/>
    <w:rsid w:val="0DB27ACC"/>
    <w:rsid w:val="0EE36C4E"/>
    <w:rsid w:val="10795D33"/>
    <w:rsid w:val="12E2793C"/>
    <w:rsid w:val="14243B67"/>
    <w:rsid w:val="15F462FF"/>
    <w:rsid w:val="18DA18AC"/>
    <w:rsid w:val="1970104B"/>
    <w:rsid w:val="1A1453E1"/>
    <w:rsid w:val="1CA25A20"/>
    <w:rsid w:val="202F2AD1"/>
    <w:rsid w:val="21BF014F"/>
    <w:rsid w:val="228F34A7"/>
    <w:rsid w:val="23DB545D"/>
    <w:rsid w:val="24145C88"/>
    <w:rsid w:val="27782F71"/>
    <w:rsid w:val="29357105"/>
    <w:rsid w:val="2F042D96"/>
    <w:rsid w:val="31765C10"/>
    <w:rsid w:val="34D65A1D"/>
    <w:rsid w:val="362860B6"/>
    <w:rsid w:val="38383292"/>
    <w:rsid w:val="38C37097"/>
    <w:rsid w:val="3AFB6BB2"/>
    <w:rsid w:val="3F563270"/>
    <w:rsid w:val="3FE35FFF"/>
    <w:rsid w:val="431D6B35"/>
    <w:rsid w:val="464B340F"/>
    <w:rsid w:val="48BA1D00"/>
    <w:rsid w:val="492D087A"/>
    <w:rsid w:val="4C606CEE"/>
    <w:rsid w:val="4EC322E5"/>
    <w:rsid w:val="50CB2A02"/>
    <w:rsid w:val="55871344"/>
    <w:rsid w:val="55C23DE9"/>
    <w:rsid w:val="584E1AD4"/>
    <w:rsid w:val="58AE35EB"/>
    <w:rsid w:val="58CA0EC2"/>
    <w:rsid w:val="5AF500D3"/>
    <w:rsid w:val="5C3C3622"/>
    <w:rsid w:val="5D337B37"/>
    <w:rsid w:val="5DBE5492"/>
    <w:rsid w:val="5E9234E7"/>
    <w:rsid w:val="5F6C627A"/>
    <w:rsid w:val="5F6D7B90"/>
    <w:rsid w:val="5F7802FD"/>
    <w:rsid w:val="608B72BC"/>
    <w:rsid w:val="615F0812"/>
    <w:rsid w:val="63AE3BD3"/>
    <w:rsid w:val="656365DD"/>
    <w:rsid w:val="684D1B56"/>
    <w:rsid w:val="6BF46467"/>
    <w:rsid w:val="6C9613CB"/>
    <w:rsid w:val="6DC62960"/>
    <w:rsid w:val="6EEB5DB6"/>
    <w:rsid w:val="6FAE7273"/>
    <w:rsid w:val="71787327"/>
    <w:rsid w:val="72144B25"/>
    <w:rsid w:val="72725D09"/>
    <w:rsid w:val="74A5747E"/>
    <w:rsid w:val="77670192"/>
    <w:rsid w:val="7C152745"/>
    <w:rsid w:val="7D3E1B51"/>
    <w:rsid w:val="7E0C6984"/>
    <w:rsid w:val="7E243C60"/>
    <w:rsid w:val="7E6748A1"/>
    <w:rsid w:val="7F736D35"/>
    <w:rsid w:val="7F9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4304</Words>
  <Characters>4323</Characters>
  <Lines>0</Lines>
  <Paragraphs>0</Paragraphs>
  <TotalTime>1</TotalTime>
  <ScaleCrop>false</ScaleCrop>
  <LinksUpToDate>false</LinksUpToDate>
  <CharactersWithSpaces>4365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2020-06-02T09:07:00Z</dcterms:created>
  <dc:creator>了无牵挂的TLY</dc:creator>
  <cp:lastModifiedBy>是情是缘是童真</cp:lastModifiedBy>
  <dcterms:modified xsi:type="dcterms:W3CDTF">2023-10-07T09:38:40Z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F14AE827ABA44BD28679C488DB7946AF_13</vt:lpwstr>
  </property>
</Properties>
</file>