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投资活动管理办法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第一条</w:t>
      </w:r>
      <w:r>
        <w:rPr>
          <w:rFonts w:hint="eastAsia"/>
          <w:lang w:val="en-US" w:eastAsia="zh-CN"/>
        </w:rPr>
        <w:t xml:space="preserve"> </w:t>
      </w:r>
      <w:r>
        <w:rPr>
          <w:rFonts w:hint="eastAsia"/>
          <w:lang w:eastAsia="zh-CN"/>
        </w:rPr>
        <w:t>为规范成都市金堂社区发展基金会（以下简称“金堂基金会”）的投资活动，防范慈善财产运用风险，促进金堂基金会持续健康发展，根据《中华人民共和国慈善法》（以下简称“《慈善法》”）《慈善组织保值增值投资活动管理暂行办法》（以下简称“《投资管理办法》”）《成都市金堂社区发展基金会章程》（以下简称“《章程》”）等法规制度，制定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第二条</w:t>
      </w:r>
      <w:r>
        <w:rPr>
          <w:rFonts w:hint="eastAsia"/>
          <w:lang w:val="en-US" w:eastAsia="zh-CN"/>
        </w:rPr>
        <w:t xml:space="preserve"> </w:t>
      </w:r>
      <w:r>
        <w:rPr>
          <w:rFonts w:hint="eastAsia"/>
          <w:lang w:eastAsia="zh-CN"/>
        </w:rPr>
        <w:t>金堂基金会进行的投资活动，应遵循本办法。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第三条</w:t>
      </w:r>
      <w:r>
        <w:rPr>
          <w:rFonts w:hint="eastAsia"/>
          <w:lang w:val="en-US" w:eastAsia="zh-CN"/>
        </w:rPr>
        <w:t xml:space="preserve"> </w:t>
      </w:r>
      <w:r>
        <w:rPr>
          <w:rFonts w:hint="eastAsia"/>
          <w:lang w:eastAsia="zh-CN"/>
        </w:rPr>
        <w:t>金堂基金会开展投资活动应当遵循合法、安全、有效的原则，投资取得的收益应当全部用于慈善目的。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第四条</w:t>
      </w:r>
      <w:r>
        <w:rPr>
          <w:rFonts w:hint="eastAsia"/>
          <w:lang w:val="en-US" w:eastAsia="zh-CN"/>
        </w:rPr>
        <w:t xml:space="preserve"> </w:t>
      </w:r>
      <w:r>
        <w:rPr>
          <w:rFonts w:hint="eastAsia"/>
          <w:lang w:eastAsia="zh-CN"/>
        </w:rPr>
        <w:t>本办法所称投资活动，主要包括下列情形：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（一）直接购买银行、信托、证券、基金、期货、保险资产管理机构、金融资产投资公司等金融机构发行的资产管理产品；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（二）通过发起设立、并购、参股等方式直接进行股权投资；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（三）将财产委托给受金融监督管理部门监管的机构进行投资。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第五条</w:t>
      </w:r>
      <w:r>
        <w:rPr>
          <w:rFonts w:hint="eastAsia"/>
          <w:lang w:val="en-US" w:eastAsia="zh-CN"/>
        </w:rPr>
        <w:t xml:space="preserve"> </w:t>
      </w:r>
      <w:r>
        <w:rPr>
          <w:rFonts w:hint="eastAsia"/>
          <w:lang w:eastAsia="zh-CN"/>
        </w:rPr>
        <w:t>金堂基金会可以用于投资的财产限于非限定性资产和在投资期间暂不需要拨付的限定性资产。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金堂基金会接受的政府资助的财产和捐赠协议约定不得投资的财产，不得用于投资。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第六条</w:t>
      </w:r>
      <w:r>
        <w:rPr>
          <w:rFonts w:hint="eastAsia"/>
          <w:lang w:val="en-US" w:eastAsia="zh-CN"/>
        </w:rPr>
        <w:t xml:space="preserve"> </w:t>
      </w:r>
      <w:r>
        <w:rPr>
          <w:rFonts w:hint="eastAsia"/>
          <w:lang w:eastAsia="zh-CN"/>
        </w:rPr>
        <w:t>金堂基金会在投资资产管理产品时，应当审慎选择，购买与本组织风险识别能力和风险承担能力相匹配的产品。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金堂基金会直接进行股权投资的，被投资方的经营范围应当与金堂基金会的宗旨和业务范围相关。</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金堂基金会开展委托投资的，应当选择中国境内有资质从事投资管理业务，且管理审慎、信誉较高的机构。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第七条</w:t>
      </w:r>
      <w:r>
        <w:rPr>
          <w:rFonts w:hint="eastAsia"/>
          <w:lang w:val="en-US" w:eastAsia="zh-CN"/>
        </w:rPr>
        <w:t xml:space="preserve"> </w:t>
      </w:r>
      <w:r>
        <w:rPr>
          <w:rFonts w:hint="eastAsia"/>
          <w:lang w:eastAsia="zh-CN"/>
        </w:rPr>
        <w:t>金堂基金会不得进行下列投资活动：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（一）直接买卖股票；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（二）直接购买商品及金融衍生品类产品；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（三）投资人身保险产品；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（四）以投资名义向个人、企业提供借款；</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（五）不符合国家产业政策的投资；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（六）可能使本组织承担无限责任的投资；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（七）违背本组织宗旨、可能损害信誉的投资；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eastAsia="zh-CN"/>
        </w:rPr>
      </w:pPr>
      <w:r>
        <w:rPr>
          <w:rFonts w:hint="eastAsia"/>
          <w:lang w:eastAsia="zh-CN"/>
        </w:rPr>
        <w:t>（八）非法集资等国家法律法规禁止的其他活动。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eastAsia="zh-CN"/>
        </w:rPr>
        <w:t>第八条</w:t>
      </w:r>
      <w:r>
        <w:rPr>
          <w:rFonts w:hint="eastAsia"/>
          <w:lang w:val="en-US" w:eastAsia="zh-CN"/>
        </w:rPr>
        <w:t xml:space="preserve"> 根据《章程》规定，金堂基金会的重大投资活动需遵循以下程序：30万元以上的投资活动应当提交理事会决议，经出席理事三分之二以上同意方可有效；30万元以下的投资活动，需经理事长审议决定。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 xml:space="preserve">第九条 </w:t>
      </w:r>
      <w:r>
        <w:rPr>
          <w:rFonts w:hint="eastAsia"/>
          <w:color w:val="000000" w:themeColor="text1"/>
          <w:lang w:val="en-US" w:eastAsia="zh-CN"/>
          <w14:textFill>
            <w14:solidFill>
              <w14:schemeClr w14:val="tx1"/>
            </w14:solidFill>
          </w14:textFill>
        </w:rPr>
        <w:t>金堂基金会的重大投资活动投资总额不得超过上一年度资产总额的90%。</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第十条</w:t>
      </w:r>
      <w:r>
        <w:rPr>
          <w:rFonts w:hint="eastAsia"/>
          <w:lang w:val="en-US" w:eastAsia="zh-CN"/>
        </w:rPr>
        <w:t xml:space="preserve"> 金堂基金会的发起人、主要捐赠人、负责人、理事、理事来源单位以及其他与慈善组织之间存在控制、共同控制或者重大影响关系的个人或组织，当其利益与慈善组织投资行为关联时，不得利用关联关系损害慈善组织利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第十一条</w:t>
      </w:r>
      <w:r>
        <w:rPr>
          <w:rFonts w:hint="eastAsia"/>
          <w:lang w:val="en-US" w:eastAsia="zh-CN"/>
        </w:rPr>
        <w:t xml:space="preserve"> 应当及时回收到期的本金和收益，依法依规及时进行会计核算。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第十二条</w:t>
      </w:r>
      <w:r>
        <w:rPr>
          <w:rFonts w:hint="eastAsia"/>
          <w:lang w:val="en-US" w:eastAsia="zh-CN"/>
        </w:rPr>
        <w:t xml:space="preserve"> 金堂基金会应当为投资活动建立专项档案，完整保存投资的决策、执行、管理等资料。专项档案的保存时间不少于20年。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lang w:val="en-US" w:eastAsia="zh-CN"/>
        </w:rPr>
      </w:pPr>
      <w:r>
        <w:rPr>
          <w:rFonts w:hint="eastAsia"/>
          <w:b/>
          <w:bCs/>
          <w:lang w:val="en-US" w:eastAsia="zh-CN"/>
        </w:rPr>
        <w:t>第十三条</w:t>
      </w:r>
      <w:r>
        <w:rPr>
          <w:rFonts w:hint="eastAsia"/>
          <w:lang w:val="en-US" w:eastAsia="zh-CN"/>
        </w:rPr>
        <w:t xml:space="preserve"> 金堂基金会应当根据投资活动的风险水平以及所能承受的损失程度，合理建立止损机制。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eastAsia="zh-CN"/>
        </w:rPr>
        <w:t>第十四条</w:t>
      </w:r>
      <w:r>
        <w:rPr>
          <w:rFonts w:hint="eastAsia"/>
          <w:lang w:val="en-US" w:eastAsia="zh-CN"/>
        </w:rPr>
        <w:t xml:space="preserve"> 金堂基金会在开展投资活动时，其负责人、理事和工作人员应当遵守法律法规和本组织章程的规定，严格履行忠实、谨慎、勤勉义务。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lang w:val="en-US" w:eastAsia="zh-CN"/>
        </w:rPr>
      </w:pPr>
      <w:r>
        <w:rPr>
          <w:rFonts w:hint="eastAsia"/>
          <w:lang w:val="en-US" w:eastAsia="zh-CN"/>
        </w:rPr>
        <w:t>金堂基金会在开展投资活动时有违法违规行为，致使本基金会财产损失的，相关人员应当承担相应责任。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第十五条</w:t>
      </w:r>
      <w:r>
        <w:rPr>
          <w:rFonts w:hint="eastAsia"/>
          <w:lang w:val="en-US" w:eastAsia="zh-CN"/>
        </w:rPr>
        <w:t xml:space="preserve"> 金堂基金会的财务和资产管理制度、重大投资情况应当依法依规向社会公开，接受社会监督。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val="en-US" w:eastAsia="zh-CN"/>
        </w:rPr>
      </w:pPr>
      <w:r>
        <w:rPr>
          <w:rFonts w:hint="eastAsia"/>
          <w:b/>
          <w:bCs/>
          <w:lang w:val="en-US" w:eastAsia="zh-CN"/>
        </w:rPr>
        <w:t>第十六条</w:t>
      </w:r>
      <w:r>
        <w:rPr>
          <w:rFonts w:hint="eastAsia"/>
          <w:lang w:val="en-US" w:eastAsia="zh-CN"/>
        </w:rPr>
        <w:t xml:space="preserve"> 本办法在实施过程中如与金堂基金会《章程》冲突则以《章程》为准。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r>
        <w:rPr>
          <w:rFonts w:hint="eastAsia"/>
          <w:b/>
          <w:bCs/>
          <w:lang w:eastAsia="zh-CN"/>
        </w:rPr>
        <w:t>第十七条</w:t>
      </w:r>
      <w:r>
        <w:rPr>
          <w:rFonts w:hint="eastAsia"/>
          <w:lang w:val="en-US" w:eastAsia="zh-CN"/>
        </w:rPr>
        <w:t xml:space="preserve"> </w:t>
      </w:r>
      <w:r>
        <w:rPr>
          <w:rFonts w:hint="eastAsia" w:ascii="方正仿宋简体" w:hAnsi="方正仿宋简体" w:eastAsia="方正仿宋简体" w:cs="方正仿宋简体"/>
          <w:sz w:val="32"/>
          <w:szCs w:val="32"/>
        </w:rPr>
        <w:t>本办法的解释权、修订权、补充权归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lang w:val="en-US" w:eastAsia="zh-CN"/>
        </w:rPr>
      </w:pPr>
      <w:r>
        <w:rPr>
          <w:rFonts w:hint="eastAsia"/>
          <w:b/>
          <w:bCs/>
          <w:lang w:eastAsia="zh-CN"/>
        </w:rPr>
        <w:t>第十八条</w:t>
      </w:r>
      <w:r>
        <w:rPr>
          <w:rFonts w:hint="eastAsia"/>
          <w:lang w:val="en-US" w:eastAsia="zh-CN"/>
        </w:rPr>
        <w:t xml:space="preserve"> 本办法自金堂基金会第一届理事会第二次会议审议通过后</w:t>
      </w:r>
      <w:r>
        <w:rPr>
          <w:rFonts w:hint="eastAsia" w:ascii="方正仿宋简体" w:hAnsi="方正仿宋简体" w:eastAsia="方正仿宋简体" w:cs="方正仿宋简体"/>
          <w:sz w:val="32"/>
          <w:szCs w:val="32"/>
        </w:rPr>
        <w:t>实施</w:t>
      </w:r>
      <w:r>
        <w:rPr>
          <w:rFonts w:hint="eastAsia"/>
          <w:lang w:val="en-US" w:eastAsia="zh-CN"/>
        </w:rPr>
        <w:t>。</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49014CB8"/>
    <w:rsid w:val="19A52F4F"/>
    <w:rsid w:val="1D035F8B"/>
    <w:rsid w:val="26FC5B7E"/>
    <w:rsid w:val="29357105"/>
    <w:rsid w:val="2CDF01A2"/>
    <w:rsid w:val="34995C2F"/>
    <w:rsid w:val="49014CB8"/>
    <w:rsid w:val="493008B3"/>
    <w:rsid w:val="4BB83D20"/>
    <w:rsid w:val="52BA3F56"/>
    <w:rsid w:val="56482561"/>
    <w:rsid w:val="71412167"/>
    <w:rsid w:val="73574C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2020-06-12T01:14:00Z</dcterms:created>
  <dc:creator>了无牵挂的TLY</dc:creator>
  <cp:lastModifiedBy>是情是缘是童真</cp:lastModifiedBy>
  <dcterms:modified xsi:type="dcterms:W3CDTF">2023-10-10T07:21:28Z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52D09C1AC3084AEFAEA8034AAE197268_13</vt:lpwstr>
  </property>
</Properties>
</file>